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FC2D3" w14:textId="45F50FE3" w:rsidR="003440B2" w:rsidRPr="009566E4" w:rsidRDefault="003440B2" w:rsidP="003440B2">
      <w:pPr>
        <w:tabs>
          <w:tab w:val="left" w:pos="1985"/>
        </w:tabs>
        <w:spacing w:after="0" w:line="276" w:lineRule="auto"/>
        <w:jc w:val="both"/>
        <w:rPr>
          <w:rFonts w:ascii="Arial" w:hAnsi="Arial" w:cs="Arial"/>
          <w:b/>
          <w:sz w:val="24"/>
        </w:rPr>
      </w:pPr>
      <w:bookmarkStart w:id="0" w:name="_Hlk525655532"/>
      <w:r w:rsidRPr="009566E4">
        <w:rPr>
          <w:rFonts w:ascii="Arial" w:hAnsi="Arial" w:cs="Arial"/>
          <w:b/>
          <w:sz w:val="24"/>
        </w:rPr>
        <w:t xml:space="preserve">3GPP TSG RAN WG1 Meeting </w:t>
      </w:r>
      <w:r w:rsidR="00CF14CB">
        <w:rPr>
          <w:rFonts w:ascii="Arial" w:hAnsi="Arial" w:cs="Arial"/>
          <w:b/>
          <w:sz w:val="24"/>
        </w:rPr>
        <w:t xml:space="preserve">96 </w:t>
      </w:r>
      <w:r w:rsidR="00CF14CB">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9B3ADE">
        <w:rPr>
          <w:rFonts w:ascii="Arial" w:hAnsi="Arial" w:cs="Arial"/>
          <w:b/>
          <w:sz w:val="24"/>
        </w:rPr>
        <w:tab/>
      </w:r>
      <w:r w:rsidR="009B3ADE">
        <w:rPr>
          <w:rFonts w:ascii="Arial" w:hAnsi="Arial" w:cs="Arial"/>
          <w:b/>
          <w:sz w:val="24"/>
        </w:rPr>
        <w:tab/>
      </w:r>
      <w:r w:rsidR="009B3ADE">
        <w:rPr>
          <w:rFonts w:ascii="Arial" w:hAnsi="Arial" w:cs="Arial"/>
          <w:b/>
          <w:sz w:val="24"/>
        </w:rPr>
        <w:tab/>
      </w:r>
      <w:r w:rsidR="009B3ADE">
        <w:rPr>
          <w:rFonts w:ascii="Arial" w:hAnsi="Arial" w:cs="Arial"/>
          <w:b/>
          <w:sz w:val="24"/>
        </w:rPr>
        <w:tab/>
      </w:r>
      <w:r w:rsidRPr="009566E4">
        <w:rPr>
          <w:rFonts w:ascii="Arial" w:hAnsi="Arial" w:cs="Arial"/>
          <w:b/>
          <w:sz w:val="24"/>
        </w:rPr>
        <w:t>R1-19</w:t>
      </w:r>
      <w:r w:rsidR="009B3ADE">
        <w:rPr>
          <w:rFonts w:ascii="Arial" w:hAnsi="Arial" w:cs="Arial"/>
          <w:b/>
          <w:sz w:val="24"/>
        </w:rPr>
        <w:t>02614</w:t>
      </w:r>
    </w:p>
    <w:p w14:paraId="30D1F497" w14:textId="31F74972" w:rsidR="003440B2" w:rsidRDefault="00CF14CB" w:rsidP="003440B2">
      <w:pPr>
        <w:tabs>
          <w:tab w:val="left" w:pos="1985"/>
        </w:tabs>
        <w:spacing w:after="0" w:line="276" w:lineRule="auto"/>
        <w:jc w:val="both"/>
        <w:rPr>
          <w:rFonts w:ascii="Arial" w:hAnsi="Arial" w:cs="Arial"/>
          <w:b/>
          <w:sz w:val="24"/>
        </w:rPr>
      </w:pPr>
      <w:r>
        <w:rPr>
          <w:rFonts w:ascii="Arial" w:hAnsi="Arial" w:cs="Arial"/>
          <w:b/>
          <w:sz w:val="24"/>
        </w:rPr>
        <w:t>Athens</w:t>
      </w:r>
      <w:r w:rsidR="003440B2" w:rsidRPr="009566E4">
        <w:rPr>
          <w:rFonts w:ascii="Arial" w:hAnsi="Arial" w:cs="Arial"/>
          <w:b/>
          <w:sz w:val="24"/>
        </w:rPr>
        <w:t xml:space="preserve">, </w:t>
      </w:r>
      <w:r>
        <w:rPr>
          <w:rFonts w:ascii="Arial" w:hAnsi="Arial" w:cs="Arial"/>
          <w:b/>
          <w:sz w:val="24"/>
        </w:rPr>
        <w:t>Greece</w:t>
      </w:r>
      <w:r w:rsidR="003440B2" w:rsidRPr="009566E4">
        <w:rPr>
          <w:rFonts w:ascii="Arial" w:hAnsi="Arial" w:cs="Arial"/>
          <w:b/>
          <w:sz w:val="24"/>
        </w:rPr>
        <w:t xml:space="preserve">, </w:t>
      </w:r>
      <w:r>
        <w:rPr>
          <w:rFonts w:ascii="Arial" w:hAnsi="Arial" w:cs="Arial"/>
          <w:b/>
          <w:sz w:val="24"/>
        </w:rPr>
        <w:t>25</w:t>
      </w:r>
      <w:r w:rsidRPr="00CF14CB">
        <w:rPr>
          <w:rFonts w:ascii="Arial" w:hAnsi="Arial" w:cs="Arial"/>
          <w:b/>
          <w:sz w:val="24"/>
          <w:vertAlign w:val="superscript"/>
        </w:rPr>
        <w:t>th</w:t>
      </w:r>
      <w:r>
        <w:rPr>
          <w:rFonts w:ascii="Arial" w:hAnsi="Arial" w:cs="Arial"/>
          <w:b/>
          <w:sz w:val="24"/>
        </w:rPr>
        <w:t xml:space="preserve"> February</w:t>
      </w:r>
      <w:r w:rsidR="003440B2" w:rsidRPr="009566E4">
        <w:rPr>
          <w:rFonts w:ascii="Arial" w:hAnsi="Arial" w:cs="Arial"/>
          <w:b/>
          <w:sz w:val="24"/>
        </w:rPr>
        <w:t xml:space="preserve"> – </w:t>
      </w:r>
      <w:r>
        <w:rPr>
          <w:rFonts w:ascii="Arial" w:hAnsi="Arial" w:cs="Arial"/>
          <w:b/>
          <w:sz w:val="24"/>
        </w:rPr>
        <w:t>1</w:t>
      </w:r>
      <w:r w:rsidRPr="00CF14CB">
        <w:rPr>
          <w:rFonts w:ascii="Arial" w:hAnsi="Arial" w:cs="Arial"/>
          <w:b/>
          <w:sz w:val="24"/>
          <w:vertAlign w:val="superscript"/>
        </w:rPr>
        <w:t>st</w:t>
      </w:r>
      <w:r>
        <w:rPr>
          <w:rFonts w:ascii="Arial" w:hAnsi="Arial" w:cs="Arial"/>
          <w:b/>
          <w:sz w:val="24"/>
        </w:rPr>
        <w:t xml:space="preserve"> </w:t>
      </w:r>
      <w:proofErr w:type="gramStart"/>
      <w:r>
        <w:rPr>
          <w:rFonts w:ascii="Arial" w:hAnsi="Arial" w:cs="Arial"/>
          <w:b/>
          <w:sz w:val="24"/>
        </w:rPr>
        <w:t>March,</w:t>
      </w:r>
      <w:proofErr w:type="gramEnd"/>
      <w:r w:rsidR="003440B2" w:rsidRPr="009566E4">
        <w:rPr>
          <w:rFonts w:ascii="Arial" w:hAnsi="Arial" w:cs="Arial"/>
          <w:b/>
          <w:sz w:val="24"/>
        </w:rPr>
        <w:t xml:space="preserve"> 2019</w:t>
      </w:r>
    </w:p>
    <w:p w14:paraId="0316E355" w14:textId="77777777" w:rsidR="00076603" w:rsidRPr="001F4F15" w:rsidRDefault="00076603" w:rsidP="00361EE7">
      <w:pPr>
        <w:spacing w:after="0" w:line="276" w:lineRule="auto"/>
        <w:ind w:left="1983" w:hangingChars="823" w:hanging="1983"/>
        <w:jc w:val="both"/>
        <w:rPr>
          <w:rFonts w:ascii="Arial" w:hAnsi="Arial" w:cs="Arial"/>
          <w:b/>
          <w:sz w:val="24"/>
        </w:rPr>
      </w:pPr>
    </w:p>
    <w:p w14:paraId="201BE376" w14:textId="77777777"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 xml:space="preserve">Source: </w:t>
      </w:r>
      <w:r w:rsidRPr="001F4F15">
        <w:rPr>
          <w:rFonts w:ascii="Arial" w:hAnsi="Arial" w:cs="Arial"/>
          <w:b/>
          <w:sz w:val="24"/>
        </w:rPr>
        <w:tab/>
        <w:t>InterDigital Inc.</w:t>
      </w:r>
    </w:p>
    <w:p w14:paraId="68F1E675" w14:textId="156521ED"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Title:</w:t>
      </w:r>
      <w:r w:rsidRPr="001F4F15">
        <w:rPr>
          <w:rFonts w:ascii="Arial" w:hAnsi="Arial" w:cs="Arial"/>
          <w:b/>
          <w:sz w:val="24"/>
        </w:rPr>
        <w:tab/>
      </w:r>
      <w:r w:rsidR="00B06007">
        <w:rPr>
          <w:rFonts w:ascii="Arial" w:hAnsi="Arial" w:cs="Arial"/>
          <w:b/>
          <w:sz w:val="24"/>
        </w:rPr>
        <w:t xml:space="preserve">Performance </w:t>
      </w:r>
      <w:r w:rsidR="00045B9D">
        <w:rPr>
          <w:rFonts w:ascii="Arial" w:hAnsi="Arial" w:cs="Arial"/>
          <w:b/>
          <w:sz w:val="24"/>
        </w:rPr>
        <w:t>Evaluation of</w:t>
      </w:r>
      <w:r w:rsidR="0040724D">
        <w:rPr>
          <w:rFonts w:ascii="Arial" w:hAnsi="Arial" w:cs="Arial"/>
          <w:b/>
          <w:sz w:val="24"/>
        </w:rPr>
        <w:t xml:space="preserve"> Multi-TRP </w:t>
      </w:r>
      <w:r w:rsidR="00045B9D">
        <w:rPr>
          <w:rFonts w:ascii="Arial" w:hAnsi="Arial" w:cs="Arial"/>
          <w:b/>
          <w:sz w:val="24"/>
        </w:rPr>
        <w:t>Schemes</w:t>
      </w:r>
    </w:p>
    <w:p w14:paraId="2322F703" w14:textId="1B711483"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Agenda item:</w:t>
      </w:r>
      <w:r w:rsidRPr="001F4F15">
        <w:rPr>
          <w:rFonts w:ascii="Arial" w:hAnsi="Arial" w:cs="Arial"/>
          <w:b/>
          <w:sz w:val="24"/>
        </w:rPr>
        <w:tab/>
      </w:r>
      <w:r w:rsidR="00BC55CD">
        <w:rPr>
          <w:rFonts w:ascii="Arial" w:hAnsi="Arial" w:cs="Arial"/>
          <w:b/>
          <w:sz w:val="24"/>
        </w:rPr>
        <w:t>7.2.</w:t>
      </w:r>
      <w:r w:rsidR="00126CCF">
        <w:rPr>
          <w:rFonts w:ascii="Arial" w:hAnsi="Arial" w:cs="Arial"/>
          <w:b/>
          <w:sz w:val="24"/>
        </w:rPr>
        <w:t>8</w:t>
      </w:r>
      <w:r w:rsidR="00BC55CD">
        <w:rPr>
          <w:rFonts w:ascii="Arial" w:hAnsi="Arial" w:cs="Arial"/>
          <w:b/>
          <w:sz w:val="24"/>
        </w:rPr>
        <w:t>.</w:t>
      </w:r>
      <w:r w:rsidR="00CF14CB">
        <w:rPr>
          <w:rFonts w:ascii="Arial" w:hAnsi="Arial" w:cs="Arial"/>
          <w:b/>
          <w:sz w:val="24"/>
        </w:rPr>
        <w:t>2</w:t>
      </w:r>
    </w:p>
    <w:p w14:paraId="0F6B0622" w14:textId="77777777" w:rsidR="00076603"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Document for:</w:t>
      </w:r>
      <w:r w:rsidRPr="001F4F15">
        <w:rPr>
          <w:rFonts w:ascii="Arial" w:hAnsi="Arial" w:cs="Arial"/>
          <w:b/>
          <w:sz w:val="24"/>
        </w:rPr>
        <w:tab/>
        <w:t>Discussion and Decision</w:t>
      </w:r>
      <w:r>
        <w:rPr>
          <w:rFonts w:ascii="Arial" w:hAnsi="Arial" w:cs="Arial"/>
          <w:b/>
          <w:sz w:val="24"/>
        </w:rPr>
        <w:t xml:space="preserve"> </w:t>
      </w:r>
    </w:p>
    <w:bookmarkEnd w:id="0"/>
    <w:p w14:paraId="01B14D46" w14:textId="77777777" w:rsidR="008544F0" w:rsidRPr="00765DD6" w:rsidRDefault="008544F0" w:rsidP="00361EE7">
      <w:pPr>
        <w:pStyle w:val="Heading1"/>
        <w:numPr>
          <w:ilvl w:val="0"/>
          <w:numId w:val="5"/>
        </w:numPr>
        <w:pBdr>
          <w:top w:val="single" w:sz="12" w:space="4" w:color="auto"/>
        </w:pBdr>
        <w:spacing w:line="276" w:lineRule="auto"/>
        <w:jc w:val="both"/>
        <w:rPr>
          <w:rFonts w:cs="Arial"/>
          <w:smallCaps/>
          <w:lang w:val="en-US"/>
        </w:rPr>
      </w:pPr>
      <w:r w:rsidRPr="00765DD6">
        <w:rPr>
          <w:rFonts w:cs="Arial"/>
          <w:smallCaps/>
          <w:lang w:val="en-US"/>
        </w:rPr>
        <w:t>Introduction</w:t>
      </w:r>
    </w:p>
    <w:p w14:paraId="143FF6F9" w14:textId="7CF38102" w:rsidR="006349AA" w:rsidRPr="006349AA" w:rsidRDefault="006349AA" w:rsidP="00361EE7">
      <w:pPr>
        <w:spacing w:line="276" w:lineRule="auto"/>
        <w:ind w:firstLine="288"/>
        <w:jc w:val="both"/>
        <w:rPr>
          <w:sz w:val="22"/>
          <w:szCs w:val="22"/>
          <w:lang w:eastAsia="zh-CN"/>
        </w:rPr>
      </w:pPr>
      <w:bookmarkStart w:id="1" w:name="_Hlk521410680"/>
      <w:r w:rsidRPr="006349AA">
        <w:rPr>
          <w:rFonts w:ascii="Times" w:hAnsi="Times" w:cs="Times"/>
          <w:sz w:val="22"/>
        </w:rPr>
        <w:t>In WG1 Meeting #</w:t>
      </w:r>
      <w:r w:rsidR="0054627A">
        <w:rPr>
          <w:rFonts w:ascii="Times" w:hAnsi="Times" w:cs="Times"/>
          <w:sz w:val="22"/>
        </w:rPr>
        <w:t>AH1901</w:t>
      </w:r>
      <w:r w:rsidRPr="006349AA">
        <w:rPr>
          <w:rFonts w:ascii="Times" w:hAnsi="Times" w:cs="Times"/>
          <w:sz w:val="22"/>
        </w:rPr>
        <w:t xml:space="preserve"> [1], RAN1 </w:t>
      </w:r>
      <w:r w:rsidR="002B0C8C">
        <w:rPr>
          <w:rFonts w:ascii="Times" w:hAnsi="Times" w:cs="Times"/>
          <w:sz w:val="22"/>
        </w:rPr>
        <w:t>continued</w:t>
      </w:r>
      <w:r>
        <w:rPr>
          <w:rFonts w:ascii="Times" w:hAnsi="Times" w:cs="Times"/>
          <w:sz w:val="22"/>
        </w:rPr>
        <w:t xml:space="preserve"> the</w:t>
      </w:r>
      <w:r w:rsidRPr="006349AA">
        <w:rPr>
          <w:rFonts w:ascii="Times" w:hAnsi="Times" w:cs="Times"/>
          <w:sz w:val="22"/>
        </w:rPr>
        <w:t xml:space="preserve"> discussion on </w:t>
      </w:r>
      <w:r>
        <w:rPr>
          <w:rFonts w:ascii="Times" w:hAnsi="Times" w:cs="Times"/>
          <w:sz w:val="22"/>
        </w:rPr>
        <w:t>multi-TRP transmission</w:t>
      </w:r>
      <w:r w:rsidR="002B0C8C">
        <w:rPr>
          <w:rFonts w:ascii="Times" w:hAnsi="Times" w:cs="Times"/>
          <w:sz w:val="22"/>
        </w:rPr>
        <w:t xml:space="preserve">. </w:t>
      </w:r>
      <w:r w:rsidRPr="006349AA">
        <w:rPr>
          <w:sz w:val="22"/>
          <w:szCs w:val="22"/>
          <w:lang w:eastAsia="zh-CN"/>
        </w:rPr>
        <w:t xml:space="preserve">Based on the discussion the following agreements </w:t>
      </w:r>
      <w:r w:rsidR="008E5961">
        <w:rPr>
          <w:sz w:val="22"/>
          <w:szCs w:val="22"/>
          <w:lang w:eastAsia="zh-CN"/>
        </w:rPr>
        <w:t>were</w:t>
      </w:r>
      <w:r w:rsidRPr="006349AA">
        <w:rPr>
          <w:sz w:val="22"/>
          <w:szCs w:val="22"/>
          <w:lang w:eastAsia="zh-CN"/>
        </w:rPr>
        <w:t xml:space="preserve"> reached:</w:t>
      </w:r>
    </w:p>
    <w:tbl>
      <w:tblPr>
        <w:tblStyle w:val="TableGrid"/>
        <w:tblW w:w="0" w:type="auto"/>
        <w:tblLook w:val="04A0" w:firstRow="1" w:lastRow="0" w:firstColumn="1" w:lastColumn="0" w:noHBand="0" w:noVBand="1"/>
      </w:tblPr>
      <w:tblGrid>
        <w:gridCol w:w="10160"/>
      </w:tblGrid>
      <w:tr w:rsidR="0054627A" w:rsidRPr="00050D93" w14:paraId="442A866F" w14:textId="77777777" w:rsidTr="00CF1E4A">
        <w:tc>
          <w:tcPr>
            <w:tcW w:w="10160" w:type="dxa"/>
          </w:tcPr>
          <w:p w14:paraId="18693D82" w14:textId="77777777" w:rsidR="0054627A" w:rsidRPr="00FA1C9A" w:rsidRDefault="0054627A" w:rsidP="0054627A">
            <w:pPr>
              <w:contextualSpacing/>
              <w:rPr>
                <w:highlight w:val="green"/>
              </w:rPr>
            </w:pPr>
            <w:r w:rsidRPr="00FA1C9A">
              <w:rPr>
                <w:b/>
                <w:highlight w:val="green"/>
              </w:rPr>
              <w:t>Agreement</w:t>
            </w:r>
          </w:p>
          <w:p w14:paraId="18695E86" w14:textId="77777777" w:rsidR="0054627A" w:rsidRPr="00F66258" w:rsidRDefault="0054627A" w:rsidP="00C97C77">
            <w:pPr>
              <w:pStyle w:val="ListParagraph"/>
              <w:numPr>
                <w:ilvl w:val="0"/>
                <w:numId w:val="38"/>
              </w:numPr>
              <w:ind w:left="430" w:hanging="270"/>
              <w:contextualSpacing/>
              <w:rPr>
                <w:rFonts w:ascii="Times New Roman" w:hAnsi="Times New Roman"/>
                <w:i/>
              </w:rPr>
            </w:pPr>
            <w:r w:rsidRPr="00F66258">
              <w:rPr>
                <w:rFonts w:ascii="Times New Roman" w:hAnsi="Times New Roman"/>
                <w:i/>
              </w:rPr>
              <w:t>For multi-DCI based multi-TRP/panel transmission, the total number of CWs in scheduled PDSCHs, each of which is scheduled by one</w:t>
            </w:r>
            <w:r w:rsidRPr="00F66258">
              <w:rPr>
                <w:rFonts w:ascii="Times New Roman" w:eastAsia="Malgun Gothic" w:hAnsi="Times New Roman"/>
                <w:i/>
                <w:lang w:eastAsia="ko-KR"/>
              </w:rPr>
              <w:t xml:space="preserve"> PDCCH, </w:t>
            </w:r>
            <w:r w:rsidRPr="00F66258">
              <w:rPr>
                <w:rFonts w:ascii="Times New Roman" w:hAnsi="Times New Roman"/>
                <w:i/>
              </w:rPr>
              <w:t xml:space="preserve">is up to X </w:t>
            </w:r>
            <w:proofErr w:type="gramStart"/>
            <w:r w:rsidRPr="00F66258">
              <w:rPr>
                <w:rFonts w:ascii="Times New Roman" w:hAnsi="Times New Roman"/>
                <w:i/>
              </w:rPr>
              <w:t>and also</w:t>
            </w:r>
            <w:proofErr w:type="gramEnd"/>
            <w:r w:rsidRPr="00F66258">
              <w:rPr>
                <w:rFonts w:ascii="Times New Roman" w:hAnsi="Times New Roman"/>
                <w:i/>
              </w:rPr>
              <w:t xml:space="preserve"> the total number of MIMO layers of scheduled PDSCHs is up to reported UE MIMO capability, if resource allocation of PDSCHs are overlapped.</w:t>
            </w:r>
          </w:p>
          <w:p w14:paraId="1D5BFA4C" w14:textId="77777777" w:rsidR="0054627A" w:rsidRPr="00F66258" w:rsidRDefault="0054627A" w:rsidP="00C97C77">
            <w:pPr>
              <w:pStyle w:val="ListParagraph"/>
              <w:numPr>
                <w:ilvl w:val="1"/>
                <w:numId w:val="33"/>
              </w:numPr>
              <w:ind w:left="790" w:hanging="270"/>
              <w:contextualSpacing/>
              <w:rPr>
                <w:rFonts w:ascii="Times New Roman" w:hAnsi="Times New Roman"/>
                <w:i/>
                <w:szCs w:val="20"/>
              </w:rPr>
            </w:pPr>
            <w:r w:rsidRPr="00F66258">
              <w:rPr>
                <w:rFonts w:ascii="Times New Roman" w:hAnsi="Times New Roman"/>
                <w:i/>
                <w:szCs w:val="20"/>
              </w:rPr>
              <w:t>X=2</w:t>
            </w:r>
          </w:p>
          <w:p w14:paraId="023D1492" w14:textId="6295104F" w:rsidR="0054627A" w:rsidRPr="00F66258" w:rsidRDefault="0054627A" w:rsidP="00C97C77">
            <w:pPr>
              <w:pStyle w:val="ListParagraph"/>
              <w:numPr>
                <w:ilvl w:val="1"/>
                <w:numId w:val="33"/>
              </w:numPr>
              <w:ind w:left="790" w:hanging="270"/>
              <w:contextualSpacing/>
              <w:rPr>
                <w:rFonts w:ascii="Times New Roman" w:hAnsi="Times New Roman"/>
                <w:i/>
                <w:szCs w:val="20"/>
              </w:rPr>
            </w:pPr>
            <w:r w:rsidRPr="00F66258">
              <w:rPr>
                <w:rFonts w:ascii="Times New Roman" w:hAnsi="Times New Roman"/>
                <w:i/>
                <w:szCs w:val="20"/>
              </w:rPr>
              <w:t>FFS: X=3</w:t>
            </w:r>
          </w:p>
          <w:p w14:paraId="7C4AE34D" w14:textId="77777777" w:rsidR="0054627A" w:rsidRPr="00FA1C9A" w:rsidRDefault="0054627A" w:rsidP="0054627A">
            <w:pPr>
              <w:rPr>
                <w:b/>
                <w:highlight w:val="green"/>
              </w:rPr>
            </w:pPr>
            <w:r w:rsidRPr="00FA1C9A">
              <w:rPr>
                <w:b/>
                <w:highlight w:val="green"/>
              </w:rPr>
              <w:t>Agreement</w:t>
            </w:r>
          </w:p>
          <w:p w14:paraId="5489A7D9" w14:textId="62608E80" w:rsidR="0054627A" w:rsidRPr="00F66258" w:rsidRDefault="0054627A" w:rsidP="00C97C77">
            <w:pPr>
              <w:pStyle w:val="ListParagraph"/>
              <w:numPr>
                <w:ilvl w:val="0"/>
                <w:numId w:val="38"/>
              </w:numPr>
              <w:ind w:left="430" w:hanging="270"/>
              <w:contextualSpacing/>
              <w:rPr>
                <w:rFonts w:ascii="Times New Roman" w:hAnsi="Times New Roman"/>
                <w:i/>
              </w:rPr>
            </w:pPr>
            <w:r w:rsidRPr="00F66258">
              <w:rPr>
                <w:rFonts w:ascii="Times New Roman" w:hAnsi="Times New Roman"/>
                <w:i/>
              </w:rPr>
              <w:t xml:space="preserve">For multiple-PDCCH based multi-TRP/panel transmission for </w:t>
            </w:r>
            <w:proofErr w:type="spellStart"/>
            <w:r w:rsidRPr="00F66258">
              <w:rPr>
                <w:rFonts w:ascii="Times New Roman" w:hAnsi="Times New Roman"/>
                <w:i/>
              </w:rPr>
              <w:t>eMBB</w:t>
            </w:r>
            <w:proofErr w:type="spellEnd"/>
            <w:r w:rsidRPr="00F66258">
              <w:rPr>
                <w:rFonts w:ascii="Times New Roman" w:hAnsi="Times New Roman"/>
                <w:i/>
              </w:rPr>
              <w:t>, for the purposes of PDCCH detection, UE does not assume any dependency amongst the multiple PDCCHs</w:t>
            </w:r>
          </w:p>
          <w:p w14:paraId="3FF90B8B" w14:textId="77777777" w:rsidR="0054627A" w:rsidRPr="00FA1C9A" w:rsidRDefault="0054627A" w:rsidP="0054627A">
            <w:pPr>
              <w:contextualSpacing/>
              <w:rPr>
                <w:b/>
                <w:highlight w:val="green"/>
              </w:rPr>
            </w:pPr>
            <w:r w:rsidRPr="00FA1C9A">
              <w:rPr>
                <w:b/>
                <w:highlight w:val="green"/>
              </w:rPr>
              <w:t>Agreement</w:t>
            </w:r>
          </w:p>
          <w:p w14:paraId="503CB9EC" w14:textId="77777777" w:rsidR="0054627A" w:rsidRPr="00F66258" w:rsidRDefault="0054627A" w:rsidP="00C97C77">
            <w:pPr>
              <w:pStyle w:val="ListParagraph"/>
              <w:numPr>
                <w:ilvl w:val="0"/>
                <w:numId w:val="38"/>
              </w:numPr>
              <w:ind w:left="430" w:hanging="270"/>
              <w:contextualSpacing/>
              <w:rPr>
                <w:rFonts w:ascii="Times New Roman" w:hAnsi="Times New Roman"/>
                <w:i/>
              </w:rPr>
            </w:pPr>
            <w:r w:rsidRPr="00F66258">
              <w:rPr>
                <w:rFonts w:ascii="Times New Roman" w:hAnsi="Times New Roman"/>
                <w:i/>
              </w:rPr>
              <w:t xml:space="preserve">For multiple-PDCCH based multi-TRP/panel downlink transmission for </w:t>
            </w:r>
            <w:proofErr w:type="spellStart"/>
            <w:r w:rsidRPr="00F66258">
              <w:rPr>
                <w:rFonts w:ascii="Times New Roman" w:hAnsi="Times New Roman"/>
                <w:i/>
              </w:rPr>
              <w:t>eMBB</w:t>
            </w:r>
            <w:proofErr w:type="spellEnd"/>
            <w:r w:rsidRPr="00F66258">
              <w:rPr>
                <w:rFonts w:ascii="Times New Roman" w:hAnsi="Times New Roman"/>
                <w:i/>
              </w:rPr>
              <w:t xml:space="preserve">, </w:t>
            </w:r>
          </w:p>
          <w:p w14:paraId="44B57830" w14:textId="77777777" w:rsidR="0054627A" w:rsidRPr="00F66258" w:rsidRDefault="0054627A" w:rsidP="00C97C77">
            <w:pPr>
              <w:pStyle w:val="ListParagraph"/>
              <w:numPr>
                <w:ilvl w:val="1"/>
                <w:numId w:val="33"/>
              </w:numPr>
              <w:ind w:left="790" w:hanging="270"/>
              <w:contextualSpacing/>
              <w:rPr>
                <w:rFonts w:ascii="Times New Roman" w:hAnsi="Times New Roman"/>
                <w:i/>
              </w:rPr>
            </w:pPr>
            <w:r w:rsidRPr="00F66258">
              <w:rPr>
                <w:rFonts w:ascii="Times New Roman" w:hAnsi="Times New Roman"/>
                <w:i/>
              </w:rPr>
              <w:t>Separate ACK/NACK payload/feedback for received PDSCHs is supported</w:t>
            </w:r>
          </w:p>
          <w:p w14:paraId="00D0A108" w14:textId="77777777" w:rsidR="0054627A" w:rsidRPr="00F66258" w:rsidRDefault="0054627A" w:rsidP="00C97C77">
            <w:pPr>
              <w:numPr>
                <w:ilvl w:val="1"/>
                <w:numId w:val="35"/>
              </w:numPr>
              <w:overflowPunct/>
              <w:autoSpaceDE/>
              <w:autoSpaceDN/>
              <w:adjustRightInd/>
              <w:spacing w:before="0" w:after="0"/>
              <w:ind w:left="1065" w:hanging="187"/>
              <w:contextualSpacing/>
              <w:textAlignment w:val="auto"/>
              <w:rPr>
                <w:i/>
                <w:sz w:val="22"/>
                <w:szCs w:val="22"/>
              </w:rPr>
            </w:pPr>
            <w:r w:rsidRPr="00F66258">
              <w:rPr>
                <w:i/>
                <w:sz w:val="22"/>
                <w:szCs w:val="22"/>
              </w:rPr>
              <w:t>FFS: Details on PUCCH carrying separate ACK/NACK payload/feedback</w:t>
            </w:r>
          </w:p>
          <w:p w14:paraId="2B99BBCF" w14:textId="2EC1192C" w:rsidR="0054627A" w:rsidRPr="00F66258" w:rsidRDefault="0054627A" w:rsidP="00F66258">
            <w:pPr>
              <w:spacing w:line="276" w:lineRule="auto"/>
              <w:ind w:firstLine="288"/>
              <w:rPr>
                <w:i/>
                <w:sz w:val="22"/>
                <w:szCs w:val="22"/>
              </w:rPr>
            </w:pPr>
            <w:r w:rsidRPr="00F66258">
              <w:rPr>
                <w:i/>
                <w:sz w:val="22"/>
                <w:szCs w:val="22"/>
              </w:rPr>
              <w:t>FFS: Whether to additionally support joint ACK/NACK payload/feedback for received PDSCHs</w:t>
            </w:r>
          </w:p>
          <w:p w14:paraId="43C6B3D0" w14:textId="77777777" w:rsidR="0054627A" w:rsidRPr="00FA1C9A" w:rsidRDefault="0054627A" w:rsidP="0054627A">
            <w:pPr>
              <w:rPr>
                <w:highlight w:val="green"/>
              </w:rPr>
            </w:pPr>
            <w:r w:rsidRPr="00FA1C9A">
              <w:rPr>
                <w:b/>
                <w:highlight w:val="green"/>
              </w:rPr>
              <w:t>Agreement</w:t>
            </w:r>
          </w:p>
          <w:p w14:paraId="38ED1492" w14:textId="77777777" w:rsidR="0054627A" w:rsidRPr="00F66258" w:rsidRDefault="0054627A" w:rsidP="00361687">
            <w:pPr>
              <w:pStyle w:val="ListParagraph"/>
              <w:numPr>
                <w:ilvl w:val="0"/>
                <w:numId w:val="38"/>
              </w:numPr>
              <w:ind w:left="430" w:hanging="270"/>
              <w:contextualSpacing/>
              <w:rPr>
                <w:rFonts w:ascii="Times New Roman" w:hAnsi="Times New Roman"/>
                <w:i/>
              </w:rPr>
            </w:pPr>
            <w:r w:rsidRPr="00F66258">
              <w:rPr>
                <w:rFonts w:ascii="Times New Roman" w:hAnsi="Times New Roman"/>
                <w:i/>
              </w:rPr>
              <w:t xml:space="preserve">For a UE supporting multiple-PDCCH based multi-TRP/panel transmission and each PDCCH schedules one PDSCH, at least for </w:t>
            </w:r>
            <w:proofErr w:type="spellStart"/>
            <w:r w:rsidRPr="00F66258">
              <w:rPr>
                <w:rFonts w:ascii="Times New Roman" w:hAnsi="Times New Roman"/>
                <w:i/>
              </w:rPr>
              <w:t>eMBB</w:t>
            </w:r>
            <w:proofErr w:type="spellEnd"/>
            <w:r w:rsidRPr="00F66258">
              <w:rPr>
                <w:rFonts w:ascii="Times New Roman" w:hAnsi="Times New Roman"/>
                <w:i/>
              </w:rPr>
              <w:t xml:space="preserve"> with non-ideal backhaul, down-select one alternative from following in RAN1 96 </w:t>
            </w:r>
          </w:p>
          <w:p w14:paraId="7A3AEEFD" w14:textId="77777777" w:rsidR="0054627A" w:rsidRPr="00F66258" w:rsidRDefault="0054627A" w:rsidP="00361687">
            <w:pPr>
              <w:pStyle w:val="ListParagraph"/>
              <w:numPr>
                <w:ilvl w:val="1"/>
                <w:numId w:val="33"/>
              </w:numPr>
              <w:ind w:left="790" w:hanging="270"/>
              <w:contextualSpacing/>
              <w:rPr>
                <w:rFonts w:ascii="Times New Roman" w:hAnsi="Times New Roman"/>
                <w:i/>
              </w:rPr>
            </w:pPr>
            <w:r w:rsidRPr="00F66258">
              <w:rPr>
                <w:rFonts w:ascii="Times New Roman" w:hAnsi="Times New Roman"/>
                <w:i/>
              </w:rPr>
              <w:t>Alt 1: the UE may be scheduled with full/partially/non-overlapped PDSCHs at time and frequency domain by multiple PDCCHs</w:t>
            </w:r>
          </w:p>
          <w:p w14:paraId="41EF6AD4" w14:textId="77777777" w:rsidR="0054627A" w:rsidRPr="00F66258" w:rsidRDefault="0054627A" w:rsidP="00361687">
            <w:pPr>
              <w:pStyle w:val="ListParagraph"/>
              <w:numPr>
                <w:ilvl w:val="1"/>
                <w:numId w:val="33"/>
              </w:numPr>
              <w:ind w:left="790" w:hanging="270"/>
              <w:contextualSpacing/>
              <w:rPr>
                <w:rFonts w:ascii="Times New Roman" w:hAnsi="Times New Roman"/>
                <w:i/>
              </w:rPr>
            </w:pPr>
            <w:r w:rsidRPr="00F66258">
              <w:rPr>
                <w:rFonts w:ascii="Times New Roman" w:hAnsi="Times New Roman"/>
                <w:i/>
              </w:rPr>
              <w:t>Alt 2:  the UE can be only scheduled with full/non-overlapped PDSCHs at time and frequency domain by multiple PDCCHs</w:t>
            </w:r>
          </w:p>
          <w:p w14:paraId="18E217DE" w14:textId="77777777" w:rsidR="0054627A" w:rsidRPr="00F66258" w:rsidRDefault="0054627A" w:rsidP="00361687">
            <w:pPr>
              <w:pStyle w:val="ListParagraph"/>
              <w:numPr>
                <w:ilvl w:val="1"/>
                <w:numId w:val="33"/>
              </w:numPr>
              <w:ind w:left="790" w:hanging="270"/>
              <w:contextualSpacing/>
              <w:rPr>
                <w:rFonts w:ascii="Times New Roman" w:hAnsi="Times New Roman"/>
                <w:i/>
              </w:rPr>
            </w:pPr>
            <w:r w:rsidRPr="00F66258">
              <w:rPr>
                <w:rFonts w:ascii="Times New Roman" w:hAnsi="Times New Roman"/>
                <w:i/>
              </w:rPr>
              <w:t>Alt 3: the UE may be scheduled with full/partially/non-overlapped PDSCHs at time and frequency domain by multiple PDCCHs with following restrictions:</w:t>
            </w:r>
          </w:p>
          <w:p w14:paraId="34BA52C0" w14:textId="77777777" w:rsidR="0054627A" w:rsidRPr="00F66258" w:rsidRDefault="0054627A" w:rsidP="00361687">
            <w:pPr>
              <w:numPr>
                <w:ilvl w:val="1"/>
                <w:numId w:val="35"/>
              </w:numPr>
              <w:overflowPunct/>
              <w:autoSpaceDE/>
              <w:autoSpaceDN/>
              <w:adjustRightInd/>
              <w:spacing w:before="0" w:after="0"/>
              <w:ind w:left="1065" w:hanging="187"/>
              <w:contextualSpacing/>
              <w:textAlignment w:val="auto"/>
              <w:rPr>
                <w:i/>
                <w:sz w:val="22"/>
                <w:szCs w:val="22"/>
              </w:rPr>
            </w:pPr>
            <w:r w:rsidRPr="00F66258">
              <w:rPr>
                <w:i/>
                <w:sz w:val="22"/>
                <w:szCs w:val="22"/>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6B0564F1" w14:textId="77777777" w:rsidR="0054627A" w:rsidRPr="00F66258" w:rsidRDefault="0054627A" w:rsidP="00361687">
            <w:pPr>
              <w:numPr>
                <w:ilvl w:val="1"/>
                <w:numId w:val="35"/>
              </w:numPr>
              <w:overflowPunct/>
              <w:autoSpaceDE/>
              <w:autoSpaceDN/>
              <w:adjustRightInd/>
              <w:spacing w:before="0" w:after="0"/>
              <w:ind w:left="1065" w:hanging="187"/>
              <w:contextualSpacing/>
              <w:textAlignment w:val="auto"/>
              <w:rPr>
                <w:i/>
                <w:sz w:val="22"/>
                <w:szCs w:val="22"/>
              </w:rPr>
            </w:pPr>
            <w:r w:rsidRPr="00F66258">
              <w:rPr>
                <w:i/>
                <w:sz w:val="22"/>
                <w:szCs w:val="22"/>
              </w:rPr>
              <w:lastRenderedPageBreak/>
              <w:t xml:space="preserve">The UE is not expected to have more than one TCI state with DMRS ports within the same CDM group for full/partially overlapping PDSCHs </w:t>
            </w:r>
          </w:p>
          <w:p w14:paraId="48FE5F8C" w14:textId="77777777" w:rsidR="0054627A" w:rsidRPr="00F66258" w:rsidRDefault="0054627A" w:rsidP="00361687">
            <w:pPr>
              <w:numPr>
                <w:ilvl w:val="1"/>
                <w:numId w:val="35"/>
              </w:numPr>
              <w:overflowPunct/>
              <w:autoSpaceDE/>
              <w:autoSpaceDN/>
              <w:adjustRightInd/>
              <w:spacing w:before="0" w:after="0"/>
              <w:ind w:left="1065" w:hanging="187"/>
              <w:contextualSpacing/>
              <w:textAlignment w:val="auto"/>
              <w:rPr>
                <w:i/>
                <w:sz w:val="22"/>
                <w:szCs w:val="22"/>
              </w:rPr>
            </w:pPr>
            <w:r w:rsidRPr="00F66258">
              <w:rPr>
                <w:i/>
                <w:sz w:val="22"/>
                <w:szCs w:val="22"/>
              </w:rPr>
              <w:t xml:space="preserve">Full scheduling information for receiving a PDSCH is indicated and carried only by the corresponding PDCCH.  </w:t>
            </w:r>
          </w:p>
          <w:p w14:paraId="76BFD6FA" w14:textId="1B8809C7" w:rsidR="0054627A" w:rsidRPr="00F66258" w:rsidRDefault="0054627A" w:rsidP="0054627A">
            <w:pPr>
              <w:pStyle w:val="ListParagraph"/>
              <w:numPr>
                <w:ilvl w:val="0"/>
                <w:numId w:val="38"/>
              </w:numPr>
              <w:ind w:left="430" w:hanging="270"/>
              <w:contextualSpacing/>
              <w:rPr>
                <w:rFonts w:ascii="Times New Roman" w:hAnsi="Times New Roman"/>
                <w:i/>
              </w:rPr>
            </w:pPr>
            <w:r w:rsidRPr="00F66258">
              <w:rPr>
                <w:rFonts w:ascii="Times New Roman" w:hAnsi="Times New Roman"/>
                <w:i/>
              </w:rPr>
              <w:t>Other restrictions are not excluded, for example BWP switching</w:t>
            </w:r>
          </w:p>
          <w:p w14:paraId="38A71B19" w14:textId="77777777" w:rsidR="0054627A" w:rsidRPr="00FA1C9A" w:rsidRDefault="0054627A" w:rsidP="0054627A">
            <w:pPr>
              <w:rPr>
                <w:b/>
                <w:highlight w:val="green"/>
              </w:rPr>
            </w:pPr>
            <w:r w:rsidRPr="00FA1C9A">
              <w:rPr>
                <w:b/>
                <w:highlight w:val="green"/>
              </w:rPr>
              <w:t>Agreement</w:t>
            </w:r>
          </w:p>
          <w:p w14:paraId="7DC765AB" w14:textId="77777777" w:rsidR="0054627A" w:rsidRPr="00F66258" w:rsidRDefault="0054627A" w:rsidP="00361687">
            <w:pPr>
              <w:pStyle w:val="ListParagraph"/>
              <w:numPr>
                <w:ilvl w:val="0"/>
                <w:numId w:val="38"/>
              </w:numPr>
              <w:ind w:left="430" w:hanging="270"/>
              <w:contextualSpacing/>
              <w:rPr>
                <w:rFonts w:ascii="Times New Roman" w:hAnsi="Times New Roman"/>
                <w:i/>
              </w:rPr>
            </w:pPr>
            <w:r w:rsidRPr="00F66258">
              <w:rPr>
                <w:rFonts w:ascii="Times New Roman" w:hAnsi="Times New Roman"/>
                <w:i/>
              </w:rPr>
              <w:t xml:space="preserve">TCI indication framework shall be enhanced in Rel-16 at least for </w:t>
            </w:r>
            <w:proofErr w:type="spellStart"/>
            <w:r w:rsidRPr="00F66258">
              <w:rPr>
                <w:rFonts w:ascii="Times New Roman" w:hAnsi="Times New Roman"/>
                <w:i/>
              </w:rPr>
              <w:t>eMBB</w:t>
            </w:r>
            <w:proofErr w:type="spellEnd"/>
            <w:r w:rsidRPr="00F66258">
              <w:rPr>
                <w:rFonts w:ascii="Times New Roman" w:hAnsi="Times New Roman"/>
                <w:i/>
              </w:rPr>
              <w:t xml:space="preserve">: </w:t>
            </w:r>
          </w:p>
          <w:p w14:paraId="65945E49" w14:textId="77777777" w:rsidR="0054627A" w:rsidRPr="00F66258" w:rsidRDefault="0054627A" w:rsidP="00361687">
            <w:pPr>
              <w:pStyle w:val="ListParagraph"/>
              <w:numPr>
                <w:ilvl w:val="1"/>
                <w:numId w:val="33"/>
              </w:numPr>
              <w:ind w:left="790" w:hanging="270"/>
              <w:contextualSpacing/>
              <w:rPr>
                <w:rFonts w:ascii="Times New Roman" w:hAnsi="Times New Roman"/>
                <w:i/>
              </w:rPr>
            </w:pPr>
            <w:r w:rsidRPr="00F66258">
              <w:rPr>
                <w:rFonts w:ascii="Times New Roman" w:hAnsi="Times New Roman"/>
                <w:i/>
              </w:rPr>
              <w:t xml:space="preserve">Each TCI code point in a DCI can correspond to 1 or 2 TCI states </w:t>
            </w:r>
          </w:p>
          <w:p w14:paraId="07F1F874" w14:textId="77777777" w:rsidR="0054627A" w:rsidRPr="00F66258" w:rsidRDefault="0054627A" w:rsidP="00361687">
            <w:pPr>
              <w:numPr>
                <w:ilvl w:val="1"/>
                <w:numId w:val="35"/>
              </w:numPr>
              <w:overflowPunct/>
              <w:autoSpaceDE/>
              <w:autoSpaceDN/>
              <w:adjustRightInd/>
              <w:spacing w:before="0" w:after="0"/>
              <w:ind w:left="1065" w:hanging="187"/>
              <w:contextualSpacing/>
              <w:textAlignment w:val="auto"/>
              <w:rPr>
                <w:i/>
                <w:sz w:val="22"/>
                <w:szCs w:val="22"/>
              </w:rPr>
            </w:pPr>
            <w:r w:rsidRPr="00F66258">
              <w:rPr>
                <w:i/>
                <w:sz w:val="22"/>
                <w:szCs w:val="22"/>
              </w:rPr>
              <w:t xml:space="preserve">When 2 TCI states are activated within a TCI code point, each TCI state corresponds to one CDM group, at least for DMRS type 1 </w:t>
            </w:r>
          </w:p>
          <w:p w14:paraId="68D53D20" w14:textId="77777777" w:rsidR="0054627A" w:rsidRPr="00F66258" w:rsidRDefault="0054627A" w:rsidP="00361687">
            <w:pPr>
              <w:numPr>
                <w:ilvl w:val="2"/>
                <w:numId w:val="34"/>
              </w:numPr>
              <w:overflowPunct/>
              <w:autoSpaceDE/>
              <w:autoSpaceDN/>
              <w:adjustRightInd/>
              <w:spacing w:after="0"/>
              <w:ind w:left="1420" w:hanging="270"/>
              <w:contextualSpacing/>
              <w:textAlignment w:val="auto"/>
              <w:rPr>
                <w:i/>
                <w:sz w:val="22"/>
                <w:szCs w:val="22"/>
              </w:rPr>
            </w:pPr>
            <w:r w:rsidRPr="00F66258">
              <w:rPr>
                <w:i/>
                <w:sz w:val="22"/>
                <w:szCs w:val="22"/>
              </w:rPr>
              <w:t>FFS design for DMRS type 2</w:t>
            </w:r>
          </w:p>
          <w:p w14:paraId="51B4A34C" w14:textId="7035F35F" w:rsidR="0054627A" w:rsidRPr="00F66258" w:rsidRDefault="0054627A" w:rsidP="00361687">
            <w:pPr>
              <w:numPr>
                <w:ilvl w:val="1"/>
                <w:numId w:val="35"/>
              </w:numPr>
              <w:overflowPunct/>
              <w:autoSpaceDE/>
              <w:autoSpaceDN/>
              <w:adjustRightInd/>
              <w:spacing w:before="0" w:after="0"/>
              <w:ind w:left="1065" w:hanging="187"/>
              <w:contextualSpacing/>
              <w:textAlignment w:val="auto"/>
              <w:rPr>
                <w:i/>
                <w:sz w:val="22"/>
                <w:szCs w:val="22"/>
              </w:rPr>
            </w:pPr>
            <w:r w:rsidRPr="00F66258">
              <w:rPr>
                <w:i/>
                <w:sz w:val="22"/>
                <w:szCs w:val="22"/>
              </w:rPr>
              <w:t xml:space="preserve">FFS: TCI field in DCI, and associated MAC-CE </w:t>
            </w:r>
            <w:proofErr w:type="spellStart"/>
            <w:r w:rsidRPr="00F66258">
              <w:rPr>
                <w:i/>
                <w:sz w:val="22"/>
                <w:szCs w:val="22"/>
              </w:rPr>
              <w:t>signaling</w:t>
            </w:r>
            <w:proofErr w:type="spellEnd"/>
            <w:r w:rsidRPr="00F66258">
              <w:rPr>
                <w:i/>
                <w:sz w:val="22"/>
                <w:szCs w:val="22"/>
              </w:rPr>
              <w:t xml:space="preserve"> impact</w:t>
            </w:r>
          </w:p>
          <w:p w14:paraId="19E969A9" w14:textId="77777777" w:rsidR="0054627A" w:rsidRPr="00FA1C9A" w:rsidRDefault="0054627A" w:rsidP="0054627A">
            <w:pPr>
              <w:rPr>
                <w:b/>
                <w:highlight w:val="green"/>
              </w:rPr>
            </w:pPr>
            <w:r w:rsidRPr="00FA1C9A">
              <w:rPr>
                <w:b/>
                <w:highlight w:val="green"/>
              </w:rPr>
              <w:t>Agreement</w:t>
            </w:r>
          </w:p>
          <w:p w14:paraId="2A874413" w14:textId="77777777" w:rsidR="0054627A" w:rsidRPr="00F66258" w:rsidRDefault="0054627A" w:rsidP="00361687">
            <w:pPr>
              <w:pStyle w:val="ListParagraph"/>
              <w:numPr>
                <w:ilvl w:val="0"/>
                <w:numId w:val="38"/>
              </w:numPr>
              <w:ind w:left="430" w:hanging="270"/>
              <w:contextualSpacing/>
              <w:rPr>
                <w:rFonts w:ascii="Times New Roman" w:hAnsi="Times New Roman"/>
                <w:i/>
              </w:rPr>
            </w:pPr>
            <w:r w:rsidRPr="00F66258">
              <w:rPr>
                <w:rFonts w:ascii="Times New Roman" w:hAnsi="Times New Roman"/>
                <w:i/>
              </w:rPr>
              <w:t>For multi-TRP specification support for URLLC, support at least one of following schemes for transmitting the same transport block from multiple TRPs. Study following schemes for further down-selection for one or more schemes in next meetings</w:t>
            </w:r>
          </w:p>
          <w:p w14:paraId="224B51EA" w14:textId="77777777" w:rsidR="0054627A" w:rsidRPr="00F66258" w:rsidRDefault="0054627A" w:rsidP="00361687">
            <w:pPr>
              <w:pStyle w:val="ListParagraph"/>
              <w:numPr>
                <w:ilvl w:val="1"/>
                <w:numId w:val="33"/>
              </w:numPr>
              <w:ind w:left="790" w:hanging="270"/>
              <w:contextualSpacing/>
              <w:rPr>
                <w:rFonts w:ascii="Times New Roman" w:hAnsi="Times New Roman"/>
                <w:i/>
              </w:rPr>
            </w:pPr>
            <w:r w:rsidRPr="00F66258">
              <w:rPr>
                <w:rFonts w:ascii="Times New Roman" w:hAnsi="Times New Roman"/>
                <w:i/>
              </w:rPr>
              <w:t>Scheme 1 (SDM):  n (n&lt;=Ns) TCI states within the single slot, with overlapped time and frequency resource allocation</w:t>
            </w:r>
          </w:p>
          <w:p w14:paraId="3E923CA6" w14:textId="77777777" w:rsidR="0054627A" w:rsidRPr="00F66258" w:rsidRDefault="0054627A" w:rsidP="00361687">
            <w:pPr>
              <w:pStyle w:val="ListParagraph"/>
              <w:numPr>
                <w:ilvl w:val="1"/>
                <w:numId w:val="33"/>
              </w:numPr>
              <w:ind w:left="790" w:hanging="270"/>
              <w:contextualSpacing/>
              <w:rPr>
                <w:rFonts w:ascii="Times New Roman" w:hAnsi="Times New Roman"/>
                <w:i/>
              </w:rPr>
            </w:pPr>
            <w:r w:rsidRPr="00F66258">
              <w:rPr>
                <w:rFonts w:ascii="Times New Roman" w:hAnsi="Times New Roman"/>
                <w:i/>
              </w:rPr>
              <w:t>Scheme 2 (FDM): n (n&lt;=</w:t>
            </w:r>
            <w:proofErr w:type="spellStart"/>
            <w:r w:rsidRPr="00F66258">
              <w:rPr>
                <w:rFonts w:ascii="Times New Roman" w:hAnsi="Times New Roman"/>
                <w:i/>
              </w:rPr>
              <w:t>Nf</w:t>
            </w:r>
            <w:proofErr w:type="spellEnd"/>
            <w:r w:rsidRPr="00F66258">
              <w:rPr>
                <w:rFonts w:ascii="Times New Roman" w:hAnsi="Times New Roman"/>
                <w:i/>
              </w:rPr>
              <w:t>) TCI states within the single slot, with non-overlapped frequency resource allocation</w:t>
            </w:r>
          </w:p>
          <w:p w14:paraId="0B2D8074" w14:textId="77777777" w:rsidR="0054627A" w:rsidRPr="00F66258" w:rsidRDefault="0054627A" w:rsidP="00361687">
            <w:pPr>
              <w:pStyle w:val="ListParagraph"/>
              <w:numPr>
                <w:ilvl w:val="1"/>
                <w:numId w:val="33"/>
              </w:numPr>
              <w:ind w:left="790" w:hanging="270"/>
              <w:contextualSpacing/>
              <w:rPr>
                <w:rFonts w:ascii="Times New Roman" w:hAnsi="Times New Roman"/>
                <w:i/>
              </w:rPr>
            </w:pPr>
            <w:r w:rsidRPr="00F66258">
              <w:rPr>
                <w:rFonts w:ascii="Times New Roman" w:hAnsi="Times New Roman"/>
                <w:i/>
              </w:rPr>
              <w:t>Scheme 3 (TDM): n (n&lt;=Nt1) TCI states within the single slot, with non-overlapped time resource allocation</w:t>
            </w:r>
          </w:p>
          <w:p w14:paraId="6BA594F1" w14:textId="77777777" w:rsidR="0054627A" w:rsidRPr="00F66258" w:rsidRDefault="0054627A" w:rsidP="00361687">
            <w:pPr>
              <w:pStyle w:val="ListParagraph"/>
              <w:numPr>
                <w:ilvl w:val="1"/>
                <w:numId w:val="33"/>
              </w:numPr>
              <w:ind w:left="790" w:hanging="270"/>
              <w:contextualSpacing/>
              <w:rPr>
                <w:rFonts w:ascii="Times New Roman" w:hAnsi="Times New Roman"/>
                <w:i/>
              </w:rPr>
            </w:pPr>
            <w:r w:rsidRPr="00F66258">
              <w:rPr>
                <w:rFonts w:ascii="Times New Roman" w:hAnsi="Times New Roman"/>
                <w:i/>
              </w:rPr>
              <w:t xml:space="preserve">Scheme 4 (TDM): n (n&lt;=Nt2) TCI states with K different slots. </w:t>
            </w:r>
          </w:p>
          <w:p w14:paraId="4A4FC13C" w14:textId="77777777" w:rsidR="0054627A" w:rsidRPr="00F66258" w:rsidRDefault="0054627A" w:rsidP="00361687">
            <w:pPr>
              <w:pStyle w:val="ListParagraph"/>
              <w:numPr>
                <w:ilvl w:val="1"/>
                <w:numId w:val="33"/>
              </w:numPr>
              <w:ind w:left="790" w:hanging="270"/>
              <w:contextualSpacing/>
              <w:rPr>
                <w:rFonts w:ascii="Times New Roman" w:hAnsi="Times New Roman"/>
                <w:i/>
              </w:rPr>
            </w:pPr>
            <w:r w:rsidRPr="00F66258">
              <w:rPr>
                <w:rFonts w:ascii="Times New Roman" w:hAnsi="Times New Roman"/>
                <w:i/>
              </w:rPr>
              <w:t>For further study:</w:t>
            </w:r>
          </w:p>
          <w:p w14:paraId="70B4F2FC" w14:textId="77777777" w:rsidR="0054627A" w:rsidRPr="00F66258" w:rsidRDefault="0054627A" w:rsidP="00361687">
            <w:pPr>
              <w:numPr>
                <w:ilvl w:val="1"/>
                <w:numId w:val="35"/>
              </w:numPr>
              <w:overflowPunct/>
              <w:autoSpaceDE/>
              <w:autoSpaceDN/>
              <w:adjustRightInd/>
              <w:spacing w:after="0"/>
              <w:ind w:left="1065" w:hanging="187"/>
              <w:contextualSpacing/>
              <w:textAlignment w:val="auto"/>
              <w:rPr>
                <w:i/>
                <w:sz w:val="22"/>
                <w:szCs w:val="22"/>
              </w:rPr>
            </w:pPr>
            <w:r w:rsidRPr="00F66258">
              <w:rPr>
                <w:i/>
                <w:sz w:val="22"/>
                <w:szCs w:val="22"/>
              </w:rPr>
              <w:t xml:space="preserve">Details on restriction related to MCS, modulation order for PDSCHs from different TRPs </w:t>
            </w:r>
            <w:proofErr w:type="spellStart"/>
            <w:r w:rsidRPr="00F66258">
              <w:rPr>
                <w:i/>
                <w:sz w:val="22"/>
                <w:szCs w:val="22"/>
              </w:rPr>
              <w:t>w.r.t.</w:t>
            </w:r>
            <w:proofErr w:type="spellEnd"/>
            <w:r w:rsidRPr="00F66258">
              <w:rPr>
                <w:i/>
                <w:sz w:val="22"/>
                <w:szCs w:val="22"/>
              </w:rPr>
              <w:t xml:space="preserve"> schemes 1 to 4.</w:t>
            </w:r>
          </w:p>
          <w:p w14:paraId="68DAA5BB" w14:textId="77777777" w:rsidR="0054627A" w:rsidRPr="00F66258" w:rsidRDefault="0054627A" w:rsidP="00361687">
            <w:pPr>
              <w:numPr>
                <w:ilvl w:val="1"/>
                <w:numId w:val="35"/>
              </w:numPr>
              <w:overflowPunct/>
              <w:autoSpaceDE/>
              <w:autoSpaceDN/>
              <w:adjustRightInd/>
              <w:spacing w:after="0"/>
              <w:ind w:left="1065" w:hanging="187"/>
              <w:contextualSpacing/>
              <w:textAlignment w:val="auto"/>
              <w:rPr>
                <w:i/>
                <w:sz w:val="22"/>
                <w:szCs w:val="22"/>
              </w:rPr>
            </w:pPr>
            <w:r w:rsidRPr="00F66258">
              <w:rPr>
                <w:i/>
                <w:sz w:val="22"/>
                <w:szCs w:val="22"/>
              </w:rPr>
              <w:t xml:space="preserve">Whether to support mini-slot PDSCH repetitions </w:t>
            </w:r>
          </w:p>
          <w:p w14:paraId="2714DE43" w14:textId="77777777" w:rsidR="0054627A" w:rsidRPr="00F66258" w:rsidRDefault="0054627A" w:rsidP="00361687">
            <w:pPr>
              <w:numPr>
                <w:ilvl w:val="1"/>
                <w:numId w:val="35"/>
              </w:numPr>
              <w:overflowPunct/>
              <w:autoSpaceDE/>
              <w:autoSpaceDN/>
              <w:adjustRightInd/>
              <w:spacing w:after="0"/>
              <w:ind w:left="1065" w:hanging="187"/>
              <w:contextualSpacing/>
              <w:textAlignment w:val="auto"/>
              <w:rPr>
                <w:i/>
                <w:sz w:val="22"/>
                <w:szCs w:val="22"/>
              </w:rPr>
            </w:pPr>
            <w:r w:rsidRPr="00F66258">
              <w:rPr>
                <w:i/>
                <w:sz w:val="22"/>
                <w:szCs w:val="22"/>
              </w:rPr>
              <w:t xml:space="preserve">Signalling mechanism </w:t>
            </w:r>
          </w:p>
          <w:p w14:paraId="669F7652" w14:textId="77777777" w:rsidR="0054627A" w:rsidRPr="00F66258" w:rsidRDefault="0054627A" w:rsidP="00361687">
            <w:pPr>
              <w:numPr>
                <w:ilvl w:val="1"/>
                <w:numId w:val="35"/>
              </w:numPr>
              <w:overflowPunct/>
              <w:autoSpaceDE/>
              <w:autoSpaceDN/>
              <w:adjustRightInd/>
              <w:spacing w:after="0"/>
              <w:ind w:left="1065" w:hanging="187"/>
              <w:contextualSpacing/>
              <w:textAlignment w:val="auto"/>
              <w:rPr>
                <w:i/>
                <w:sz w:val="22"/>
                <w:szCs w:val="22"/>
              </w:rPr>
            </w:pPr>
            <w:r w:rsidRPr="00F66258">
              <w:rPr>
                <w:i/>
                <w:sz w:val="22"/>
                <w:szCs w:val="22"/>
              </w:rPr>
              <w:t>Companies to consider how the schemes apply for FR1 and FR2</w:t>
            </w:r>
          </w:p>
          <w:p w14:paraId="0E8B1AA8" w14:textId="77777777" w:rsidR="0054627A" w:rsidRPr="00F66258" w:rsidRDefault="0054627A" w:rsidP="00361687">
            <w:pPr>
              <w:numPr>
                <w:ilvl w:val="1"/>
                <w:numId w:val="35"/>
              </w:numPr>
              <w:overflowPunct/>
              <w:autoSpaceDE/>
              <w:autoSpaceDN/>
              <w:adjustRightInd/>
              <w:spacing w:after="0"/>
              <w:ind w:left="1065" w:hanging="187"/>
              <w:contextualSpacing/>
              <w:textAlignment w:val="auto"/>
              <w:rPr>
                <w:i/>
                <w:sz w:val="22"/>
                <w:szCs w:val="22"/>
              </w:rPr>
            </w:pPr>
            <w:r w:rsidRPr="00F66258">
              <w:rPr>
                <w:i/>
                <w:sz w:val="22"/>
                <w:szCs w:val="22"/>
              </w:rPr>
              <w:t>Whether the number of repetitions can be larger than the number of TCI states (n)</w:t>
            </w:r>
          </w:p>
          <w:p w14:paraId="098A63F8" w14:textId="77777777" w:rsidR="0054627A" w:rsidRPr="00F66258" w:rsidRDefault="0054627A" w:rsidP="00361687">
            <w:pPr>
              <w:pStyle w:val="ListParagraph"/>
              <w:numPr>
                <w:ilvl w:val="1"/>
                <w:numId w:val="33"/>
              </w:numPr>
              <w:ind w:left="790" w:hanging="270"/>
              <w:contextualSpacing/>
              <w:rPr>
                <w:rFonts w:ascii="Times New Roman" w:hAnsi="Times New Roman"/>
                <w:i/>
              </w:rPr>
            </w:pPr>
            <w:r w:rsidRPr="00F66258">
              <w:rPr>
                <w:rFonts w:ascii="Times New Roman" w:hAnsi="Times New Roman"/>
                <w:i/>
              </w:rPr>
              <w:t xml:space="preserve">Further clarification for each scheme can be elaborated in RAN1 96 </w:t>
            </w:r>
          </w:p>
          <w:p w14:paraId="1D29D8C5" w14:textId="77777777" w:rsidR="0054627A" w:rsidRPr="00F66258" w:rsidRDefault="0054627A" w:rsidP="00361687">
            <w:pPr>
              <w:pStyle w:val="ListParagraph"/>
              <w:numPr>
                <w:ilvl w:val="1"/>
                <w:numId w:val="33"/>
              </w:numPr>
              <w:ind w:left="790" w:hanging="270"/>
              <w:contextualSpacing/>
              <w:rPr>
                <w:rFonts w:ascii="Times New Roman" w:hAnsi="Times New Roman"/>
                <w:i/>
              </w:rPr>
            </w:pPr>
            <w:r w:rsidRPr="00F66258">
              <w:rPr>
                <w:rFonts w:ascii="Times New Roman" w:hAnsi="Times New Roman"/>
                <w:i/>
              </w:rPr>
              <w:t>Baseline scheme in addition to Rel-15 single-TRP scheme for evaluations</w:t>
            </w:r>
          </w:p>
          <w:p w14:paraId="696DAF77" w14:textId="77777777" w:rsidR="0054627A" w:rsidRPr="00F66258" w:rsidRDefault="0054627A" w:rsidP="00361687">
            <w:pPr>
              <w:numPr>
                <w:ilvl w:val="1"/>
                <w:numId w:val="35"/>
              </w:numPr>
              <w:overflowPunct/>
              <w:autoSpaceDE/>
              <w:autoSpaceDN/>
              <w:adjustRightInd/>
              <w:spacing w:after="0"/>
              <w:ind w:left="1065" w:hanging="187"/>
              <w:contextualSpacing/>
              <w:textAlignment w:val="auto"/>
              <w:rPr>
                <w:i/>
                <w:sz w:val="22"/>
                <w:szCs w:val="22"/>
              </w:rPr>
            </w:pPr>
            <w:r w:rsidRPr="00F66258">
              <w:rPr>
                <w:i/>
                <w:sz w:val="22"/>
                <w:szCs w:val="22"/>
              </w:rPr>
              <w:t>SFN transmission based on Rel-15 from multi-TRP with single TCI state</w:t>
            </w:r>
          </w:p>
          <w:p w14:paraId="2FF16763" w14:textId="77777777" w:rsidR="0054627A" w:rsidRPr="00F66258" w:rsidRDefault="0054627A" w:rsidP="00361687">
            <w:pPr>
              <w:numPr>
                <w:ilvl w:val="2"/>
                <w:numId w:val="34"/>
              </w:numPr>
              <w:overflowPunct/>
              <w:autoSpaceDE/>
              <w:autoSpaceDN/>
              <w:adjustRightInd/>
              <w:spacing w:after="0"/>
              <w:ind w:left="1420" w:hanging="270"/>
              <w:contextualSpacing/>
              <w:textAlignment w:val="auto"/>
              <w:rPr>
                <w:i/>
                <w:sz w:val="22"/>
                <w:szCs w:val="22"/>
              </w:rPr>
            </w:pPr>
            <w:r w:rsidRPr="00F66258">
              <w:rPr>
                <w:i/>
                <w:sz w:val="22"/>
                <w:szCs w:val="22"/>
              </w:rPr>
              <w:t>Companies to provide details on assumption on time/frequency synchronization and TRS transmission across TRPs</w:t>
            </w:r>
          </w:p>
          <w:p w14:paraId="5B17FDCE" w14:textId="77777777" w:rsidR="0054627A" w:rsidRPr="00F66258" w:rsidRDefault="0054627A" w:rsidP="00361687">
            <w:pPr>
              <w:pStyle w:val="ListParagraph"/>
              <w:numPr>
                <w:ilvl w:val="1"/>
                <w:numId w:val="33"/>
              </w:numPr>
              <w:ind w:left="790" w:hanging="270"/>
              <w:contextualSpacing/>
              <w:rPr>
                <w:rFonts w:ascii="Times New Roman" w:hAnsi="Times New Roman"/>
                <w:i/>
              </w:rPr>
            </w:pPr>
            <w:r w:rsidRPr="00F66258">
              <w:rPr>
                <w:rFonts w:ascii="Times New Roman" w:hAnsi="Times New Roman"/>
                <w:i/>
              </w:rPr>
              <w:t xml:space="preserve">Note that supporting multiple schemes in Rel-16 is not excluded.  </w:t>
            </w:r>
          </w:p>
          <w:p w14:paraId="7A91BDC7" w14:textId="6D0A958E" w:rsidR="0054627A" w:rsidRPr="00F66258" w:rsidRDefault="0054627A" w:rsidP="0054627A">
            <w:pPr>
              <w:pStyle w:val="ListParagraph"/>
              <w:numPr>
                <w:ilvl w:val="1"/>
                <w:numId w:val="33"/>
              </w:numPr>
              <w:ind w:left="790" w:hanging="270"/>
              <w:contextualSpacing/>
              <w:rPr>
                <w:rFonts w:ascii="Times New Roman" w:hAnsi="Times New Roman"/>
                <w:i/>
              </w:rPr>
            </w:pPr>
            <w:r w:rsidRPr="00F66258">
              <w:rPr>
                <w:rFonts w:ascii="Times New Roman" w:hAnsi="Times New Roman"/>
                <w:i/>
              </w:rPr>
              <w:t xml:space="preserve">Note that control </w:t>
            </w:r>
            <w:proofErr w:type="spellStart"/>
            <w:r w:rsidRPr="00F66258">
              <w:rPr>
                <w:rFonts w:ascii="Times New Roman" w:hAnsi="Times New Roman"/>
                <w:i/>
              </w:rPr>
              <w:t>signalling</w:t>
            </w:r>
            <w:proofErr w:type="spellEnd"/>
            <w:r w:rsidRPr="00F66258">
              <w:rPr>
                <w:rFonts w:ascii="Times New Roman" w:hAnsi="Times New Roman"/>
                <w:i/>
              </w:rPr>
              <w:t xml:space="preserve"> mechanism for PDSCH reliability/robustness enhancement schemes can be discussed separately.</w:t>
            </w:r>
          </w:p>
        </w:tc>
      </w:tr>
    </w:tbl>
    <w:bookmarkEnd w:id="1"/>
    <w:p w14:paraId="7563CC4B" w14:textId="57C77709" w:rsidR="00A50448" w:rsidRDefault="00F66258" w:rsidP="00E1278B">
      <w:pPr>
        <w:spacing w:after="0"/>
        <w:ind w:firstLine="284"/>
        <w:jc w:val="both"/>
        <w:rPr>
          <w:rFonts w:ascii="Times" w:hAnsi="Times" w:cs="Times"/>
          <w:sz w:val="22"/>
        </w:rPr>
      </w:pPr>
      <w:r>
        <w:rPr>
          <w:rFonts w:ascii="Times" w:hAnsi="Times" w:cs="Times"/>
          <w:sz w:val="22"/>
        </w:rPr>
        <w:lastRenderedPageBreak/>
        <w:br/>
        <w:t xml:space="preserve">In our contribution </w:t>
      </w:r>
      <w:r w:rsidR="00706853">
        <w:rPr>
          <w:rFonts w:ascii="Times" w:hAnsi="Times" w:cs="Times"/>
          <w:sz w:val="22"/>
        </w:rPr>
        <w:t xml:space="preserve">[2] </w:t>
      </w:r>
      <w:r>
        <w:rPr>
          <w:rFonts w:ascii="Times" w:hAnsi="Times" w:cs="Times"/>
          <w:sz w:val="22"/>
        </w:rPr>
        <w:t>we discussed the application of multi-dimensional modulation for URLLC and multi-TRP transmission.</w:t>
      </w:r>
      <w:r w:rsidR="00CF22B6">
        <w:rPr>
          <w:rFonts w:ascii="Times" w:hAnsi="Times" w:cs="Times"/>
          <w:sz w:val="22"/>
        </w:rPr>
        <w:t xml:space="preserve"> Our preliminary results in [2] showed the potential of using multi-dimensional modulation in multi-TRP transmissions.</w:t>
      </w:r>
      <w:r>
        <w:rPr>
          <w:rFonts w:ascii="Times" w:hAnsi="Times" w:cs="Times"/>
          <w:sz w:val="22"/>
        </w:rPr>
        <w:t xml:space="preserve"> </w:t>
      </w:r>
      <w:r w:rsidR="00350123">
        <w:rPr>
          <w:rFonts w:ascii="Times" w:hAnsi="Times" w:cs="Times"/>
          <w:sz w:val="22"/>
        </w:rPr>
        <w:t>I</w:t>
      </w:r>
      <w:r w:rsidR="00CF22B6">
        <w:rPr>
          <w:rFonts w:ascii="Times" w:hAnsi="Times" w:cs="Times"/>
          <w:sz w:val="22"/>
        </w:rPr>
        <w:t xml:space="preserve">n this contribution </w:t>
      </w:r>
      <w:r w:rsidR="006062D3" w:rsidRPr="006062D3">
        <w:rPr>
          <w:rFonts w:ascii="Times" w:hAnsi="Times" w:cs="Times"/>
          <w:sz w:val="22"/>
        </w:rPr>
        <w:t xml:space="preserve">we </w:t>
      </w:r>
      <w:r w:rsidR="00350123">
        <w:rPr>
          <w:rFonts w:ascii="Times" w:hAnsi="Times" w:cs="Times"/>
          <w:sz w:val="22"/>
        </w:rPr>
        <w:t>discuss</w:t>
      </w:r>
      <w:r>
        <w:rPr>
          <w:rFonts w:ascii="Times" w:hAnsi="Times" w:cs="Times"/>
          <w:sz w:val="22"/>
        </w:rPr>
        <w:t xml:space="preserve"> </w:t>
      </w:r>
      <w:r w:rsidR="006062D3" w:rsidRPr="006062D3">
        <w:rPr>
          <w:rFonts w:ascii="Times" w:hAnsi="Times" w:cs="Times"/>
          <w:sz w:val="22"/>
        </w:rPr>
        <w:t xml:space="preserve">multi-dimensional modulation </w:t>
      </w:r>
      <w:r>
        <w:rPr>
          <w:rFonts w:ascii="Times" w:hAnsi="Times" w:cs="Times"/>
          <w:sz w:val="22"/>
        </w:rPr>
        <w:t xml:space="preserve">for </w:t>
      </w:r>
      <w:r w:rsidR="006062D3" w:rsidRPr="006062D3">
        <w:rPr>
          <w:rFonts w:ascii="Times" w:hAnsi="Times" w:cs="Times"/>
          <w:sz w:val="22"/>
        </w:rPr>
        <w:t>multi-TRP transmission</w:t>
      </w:r>
      <w:r w:rsidR="00350123">
        <w:rPr>
          <w:rFonts w:ascii="Times" w:hAnsi="Times" w:cs="Times"/>
          <w:sz w:val="22"/>
        </w:rPr>
        <w:t xml:space="preserve"> in the agreed schemes </w:t>
      </w:r>
      <w:r w:rsidR="00895DBD">
        <w:rPr>
          <w:rFonts w:ascii="Times" w:hAnsi="Times" w:cs="Times"/>
          <w:sz w:val="22"/>
        </w:rPr>
        <w:t xml:space="preserve">from the January </w:t>
      </w:r>
      <w:proofErr w:type="spellStart"/>
      <w:r w:rsidR="00895DBD">
        <w:rPr>
          <w:rFonts w:ascii="Times" w:hAnsi="Times" w:cs="Times"/>
          <w:sz w:val="22"/>
        </w:rPr>
        <w:t>adhoc</w:t>
      </w:r>
      <w:proofErr w:type="spellEnd"/>
      <w:r w:rsidR="00895DBD">
        <w:rPr>
          <w:rFonts w:ascii="Times" w:hAnsi="Times" w:cs="Times"/>
          <w:sz w:val="22"/>
        </w:rPr>
        <w:t xml:space="preserve"> meeting</w:t>
      </w:r>
      <w:r>
        <w:rPr>
          <w:rFonts w:ascii="Times" w:hAnsi="Times" w:cs="Times"/>
          <w:sz w:val="22"/>
        </w:rPr>
        <w:t xml:space="preserve">. </w:t>
      </w:r>
    </w:p>
    <w:p w14:paraId="4CA1448A" w14:textId="4EAB29CD" w:rsidR="0029370E" w:rsidRDefault="0029370E" w:rsidP="00E37CFB">
      <w:pPr>
        <w:pStyle w:val="Heading1"/>
        <w:numPr>
          <w:ilvl w:val="0"/>
          <w:numId w:val="5"/>
        </w:numPr>
        <w:pBdr>
          <w:top w:val="single" w:sz="12" w:space="4" w:color="auto"/>
        </w:pBdr>
        <w:spacing w:line="276" w:lineRule="auto"/>
        <w:jc w:val="both"/>
        <w:rPr>
          <w:rFonts w:cs="Arial"/>
          <w:lang w:val="en-US"/>
        </w:rPr>
      </w:pPr>
      <w:r>
        <w:rPr>
          <w:rFonts w:cs="Arial"/>
          <w:lang w:val="en-US"/>
        </w:rPr>
        <w:lastRenderedPageBreak/>
        <w:t>Transmission schemes</w:t>
      </w:r>
    </w:p>
    <w:p w14:paraId="176F7B23" w14:textId="5B195B86" w:rsidR="004714F6" w:rsidRPr="004066DC" w:rsidRDefault="004714F6" w:rsidP="00B350EE">
      <w:pPr>
        <w:ind w:firstLine="288"/>
        <w:jc w:val="both"/>
        <w:rPr>
          <w:sz w:val="22"/>
          <w:szCs w:val="22"/>
          <w:lang w:val="en-US"/>
        </w:rPr>
      </w:pPr>
      <w:r w:rsidRPr="004066DC">
        <w:rPr>
          <w:sz w:val="22"/>
          <w:szCs w:val="22"/>
          <w:lang w:val="en-US"/>
        </w:rPr>
        <w:t>In the AH1901 meeting, several schemes were proposed for the transmission of repetitions.</w:t>
      </w:r>
      <w:r w:rsidR="00772D34">
        <w:rPr>
          <w:sz w:val="22"/>
          <w:szCs w:val="22"/>
          <w:lang w:val="en-US"/>
        </w:rPr>
        <w:t xml:space="preserve"> A repetition is sent on a different TRP than the original transmission. Diversity is obtained from transmitting through channels with different fading characteristics.</w:t>
      </w:r>
      <w:r w:rsidRPr="004066DC">
        <w:rPr>
          <w:sz w:val="22"/>
          <w:szCs w:val="22"/>
          <w:lang w:val="en-US"/>
        </w:rPr>
        <w:t xml:space="preserve"> </w:t>
      </w:r>
      <w:r w:rsidR="00772D34">
        <w:rPr>
          <w:sz w:val="22"/>
          <w:szCs w:val="22"/>
          <w:lang w:val="en-US"/>
        </w:rPr>
        <w:t>There is more than one way to multiplex the repetitions and d</w:t>
      </w:r>
      <w:r w:rsidRPr="004066DC">
        <w:rPr>
          <w:sz w:val="22"/>
          <w:szCs w:val="22"/>
          <w:lang w:val="en-US"/>
        </w:rPr>
        <w:t>ifferent alternatives were proposed.</w:t>
      </w:r>
      <w:r w:rsidR="00F434A5" w:rsidRPr="004066DC">
        <w:rPr>
          <w:sz w:val="22"/>
          <w:szCs w:val="22"/>
          <w:lang w:val="en-US"/>
        </w:rPr>
        <w:t xml:space="preserve"> The</w:t>
      </w:r>
      <w:r w:rsidR="00772D34">
        <w:rPr>
          <w:sz w:val="22"/>
          <w:szCs w:val="22"/>
          <w:lang w:val="en-US"/>
        </w:rPr>
        <w:t xml:space="preserve"> alternatives</w:t>
      </w:r>
      <w:r w:rsidR="00F434A5" w:rsidRPr="004066DC">
        <w:rPr>
          <w:sz w:val="22"/>
          <w:szCs w:val="22"/>
          <w:lang w:val="en-US"/>
        </w:rPr>
        <w:t xml:space="preserve"> represent variations on which time/frequency resources are used for the repetitions.</w:t>
      </w:r>
      <w:r w:rsidRPr="004066DC">
        <w:rPr>
          <w:sz w:val="22"/>
          <w:szCs w:val="22"/>
          <w:lang w:val="en-US"/>
        </w:rPr>
        <w:t xml:space="preserve"> Four different schemes were identified for downselection. In this section, we provide our views on the different schemes</w:t>
      </w:r>
      <w:r w:rsidR="00A37034">
        <w:rPr>
          <w:sz w:val="22"/>
          <w:szCs w:val="22"/>
          <w:lang w:val="en-US"/>
        </w:rPr>
        <w:t xml:space="preserve"> and the application of multi-dimensional modulation. </w:t>
      </w:r>
    </w:p>
    <w:p w14:paraId="496FEF21" w14:textId="3BF17528" w:rsidR="004714F6" w:rsidRDefault="004714F6" w:rsidP="00B350EE">
      <w:pPr>
        <w:ind w:firstLine="288"/>
        <w:jc w:val="both"/>
        <w:rPr>
          <w:sz w:val="22"/>
          <w:szCs w:val="22"/>
          <w:lang w:val="en-US"/>
        </w:rPr>
      </w:pPr>
      <w:r w:rsidRPr="004066DC">
        <w:rPr>
          <w:sz w:val="22"/>
          <w:szCs w:val="22"/>
          <w:lang w:val="en-US"/>
        </w:rPr>
        <w:t>Scheme 1</w:t>
      </w:r>
      <w:r w:rsidR="00F434A5" w:rsidRPr="004066DC">
        <w:rPr>
          <w:sz w:val="22"/>
          <w:szCs w:val="22"/>
          <w:lang w:val="en-US"/>
        </w:rPr>
        <w:t xml:space="preserve"> </w:t>
      </w:r>
      <w:r w:rsidRPr="004066DC">
        <w:rPr>
          <w:sz w:val="22"/>
          <w:szCs w:val="22"/>
          <w:lang w:val="en-US"/>
        </w:rPr>
        <w:t>is</w:t>
      </w:r>
      <w:r w:rsidR="00F434A5" w:rsidRPr="004066DC">
        <w:rPr>
          <w:sz w:val="22"/>
          <w:szCs w:val="22"/>
          <w:lang w:val="en-US"/>
        </w:rPr>
        <w:t xml:space="preserve"> a type of spatial division multiplexing scheme. </w:t>
      </w:r>
      <w:r w:rsidR="00A97174" w:rsidRPr="004066DC">
        <w:rPr>
          <w:sz w:val="22"/>
          <w:szCs w:val="22"/>
          <w:lang w:val="en-US"/>
        </w:rPr>
        <w:t xml:space="preserve">The </w:t>
      </w:r>
      <w:r w:rsidR="004066DC" w:rsidRPr="004066DC">
        <w:rPr>
          <w:sz w:val="22"/>
          <w:szCs w:val="22"/>
          <w:lang w:val="en-US"/>
        </w:rPr>
        <w:t xml:space="preserve">transmission and the repetitions are sent on the exact same set of resources in time and frequency. </w:t>
      </w:r>
      <w:r w:rsidR="00072F6E">
        <w:rPr>
          <w:sz w:val="22"/>
          <w:szCs w:val="22"/>
          <w:lang w:val="en-US"/>
        </w:rPr>
        <w:t>Joint precoding can be achieved using for example cyclic delay diversity. An MMSE-IRC type of receiver is required to perform detection since the different transmissions need to be spatially separated at the receiver. This is equivalent to a multi-layer MIMO transmission but where the layers are transmitted from different TRPs. The benefit over single TRP multi-layer transmission stems from the channel variations which are less correlated and provide more opportunities to enhance reception.</w:t>
      </w:r>
      <w:r w:rsidR="00224509">
        <w:rPr>
          <w:sz w:val="22"/>
          <w:szCs w:val="22"/>
          <w:lang w:val="en-US"/>
        </w:rPr>
        <w:t xml:space="preserve"> In addition, the UE does not need to wait for several time instants until all repetitions are received since they are simultaneously sent.</w:t>
      </w:r>
      <w:r w:rsidR="00072F6E">
        <w:rPr>
          <w:sz w:val="22"/>
          <w:szCs w:val="22"/>
          <w:lang w:val="en-US"/>
        </w:rPr>
        <w:t xml:space="preserve"> One of the drawbacks of Scheme 1 i</w:t>
      </w:r>
      <w:r w:rsidR="00224509">
        <w:rPr>
          <w:sz w:val="22"/>
          <w:szCs w:val="22"/>
          <w:lang w:val="en-US"/>
        </w:rPr>
        <w:t>s that it requires tight coordination between multiple TRPs to ensure transmission are synchronized and that they are scheduled on the same set of resources. The interlayer interference is also an issue that requires coordinating DMRS transmissions to ensure accurate channel estimation is available at the UE.</w:t>
      </w:r>
      <w:r w:rsidR="00A37034">
        <w:rPr>
          <w:sz w:val="22"/>
          <w:szCs w:val="22"/>
          <w:lang w:val="en-US"/>
        </w:rPr>
        <w:t xml:space="preserve"> </w:t>
      </w:r>
    </w:p>
    <w:p w14:paraId="328CBAA2" w14:textId="456F0CE0" w:rsidR="00072F6E" w:rsidRDefault="00072F6E" w:rsidP="00B350EE">
      <w:pPr>
        <w:jc w:val="both"/>
        <w:rPr>
          <w:sz w:val="22"/>
          <w:szCs w:val="22"/>
          <w:lang w:val="en-US"/>
        </w:rPr>
      </w:pPr>
      <w:r>
        <w:rPr>
          <w:sz w:val="22"/>
          <w:szCs w:val="22"/>
          <w:lang w:val="en-US"/>
        </w:rPr>
        <w:tab/>
        <w:t xml:space="preserve">Scheme 2 </w:t>
      </w:r>
      <w:r w:rsidR="00224509">
        <w:rPr>
          <w:sz w:val="22"/>
          <w:szCs w:val="22"/>
          <w:lang w:val="en-US"/>
        </w:rPr>
        <w:t>is a type of frequency division multiplexing scheme. The transmission and the repetitions are sent on the same time instant but on non-overlapping parts of the spectrum. The resource allocation for the transmission block could be contiguous or interleaved between repetitions.</w:t>
      </w:r>
      <w:r w:rsidR="007602E9">
        <w:rPr>
          <w:sz w:val="22"/>
          <w:szCs w:val="22"/>
          <w:lang w:val="en-US"/>
        </w:rPr>
        <w:t xml:space="preserve"> </w:t>
      </w:r>
      <w:r w:rsidR="004C6764">
        <w:rPr>
          <w:sz w:val="22"/>
          <w:szCs w:val="22"/>
          <w:lang w:val="en-US"/>
        </w:rPr>
        <w:t>D</w:t>
      </w:r>
      <w:r w:rsidR="007602E9">
        <w:rPr>
          <w:sz w:val="22"/>
          <w:szCs w:val="22"/>
          <w:lang w:val="en-US"/>
        </w:rPr>
        <w:t>ifferent bandwidth locations provide additional diversity in frequency selective channels.</w:t>
      </w:r>
      <w:r w:rsidR="00224509">
        <w:rPr>
          <w:sz w:val="22"/>
          <w:szCs w:val="22"/>
          <w:lang w:val="en-US"/>
        </w:rPr>
        <w:t xml:space="preserve"> Contrary to scheme 1, the resource assignment is orthogonal which avoids the issue with interlayer interference. Scheduling is also more flexible since different PRBs can be chosen for the different TRPs </w:t>
      </w:r>
      <w:r w:rsidR="007C5956">
        <w:rPr>
          <w:sz w:val="22"/>
          <w:szCs w:val="22"/>
          <w:lang w:val="en-US"/>
        </w:rPr>
        <w:t>if</w:t>
      </w:r>
      <w:r w:rsidR="00224509">
        <w:rPr>
          <w:sz w:val="22"/>
          <w:szCs w:val="22"/>
          <w:lang w:val="en-US"/>
        </w:rPr>
        <w:t xml:space="preserve"> they are not overlapping</w:t>
      </w:r>
      <w:r w:rsidR="009F3C41">
        <w:rPr>
          <w:sz w:val="22"/>
          <w:szCs w:val="22"/>
          <w:lang w:val="en-US"/>
        </w:rPr>
        <w:t>;</w:t>
      </w:r>
      <w:r w:rsidR="00224509">
        <w:rPr>
          <w:sz w:val="22"/>
          <w:szCs w:val="22"/>
          <w:lang w:val="en-US"/>
        </w:rPr>
        <w:t xml:space="preserve"> </w:t>
      </w:r>
      <w:r w:rsidR="009F3C41">
        <w:rPr>
          <w:sz w:val="22"/>
          <w:szCs w:val="22"/>
          <w:lang w:val="en-US"/>
        </w:rPr>
        <w:t xml:space="preserve">however, it comes at the cost of </w:t>
      </w:r>
      <w:r w:rsidR="007C5956">
        <w:rPr>
          <w:sz w:val="22"/>
          <w:szCs w:val="22"/>
          <w:lang w:val="en-US"/>
        </w:rPr>
        <w:t>a wider bandwidth coordination region</w:t>
      </w:r>
      <w:r w:rsidR="009F3C41">
        <w:rPr>
          <w:sz w:val="22"/>
          <w:szCs w:val="22"/>
          <w:lang w:val="en-US"/>
        </w:rPr>
        <w:t xml:space="preserve">. The bandwidth per transmission does not change but the set of non-overlapped bandwidth regions used by multiple coordinated TRPs occupies a larger part of the spectrum. </w:t>
      </w:r>
    </w:p>
    <w:p w14:paraId="362F071D" w14:textId="322B858C" w:rsidR="009F3C41" w:rsidRDefault="009F3C41" w:rsidP="00B350EE">
      <w:pPr>
        <w:jc w:val="both"/>
        <w:rPr>
          <w:sz w:val="22"/>
          <w:szCs w:val="22"/>
          <w:lang w:val="en-US"/>
        </w:rPr>
      </w:pPr>
      <w:r>
        <w:rPr>
          <w:sz w:val="22"/>
          <w:szCs w:val="22"/>
          <w:lang w:val="en-US"/>
        </w:rPr>
        <w:tab/>
        <w:t xml:space="preserve">Scheme 3 is a type of time division multiplexing scheme. </w:t>
      </w:r>
      <w:r w:rsidR="007602E9">
        <w:rPr>
          <w:sz w:val="22"/>
          <w:szCs w:val="22"/>
          <w:lang w:val="en-US"/>
        </w:rPr>
        <w:t>Multiple repetitions are sent within the same slot on different TRPs. For example,</w:t>
      </w:r>
      <w:r w:rsidR="0015237E">
        <w:rPr>
          <w:sz w:val="22"/>
          <w:szCs w:val="22"/>
          <w:lang w:val="en-US"/>
        </w:rPr>
        <w:t xml:space="preserve"> with two repetitions,</w:t>
      </w:r>
      <w:r w:rsidR="007602E9">
        <w:rPr>
          <w:sz w:val="22"/>
          <w:szCs w:val="22"/>
          <w:lang w:val="en-US"/>
        </w:rPr>
        <w:t xml:space="preserve"> OFDM symbols </w:t>
      </w:r>
      <w:proofErr w:type="gramStart"/>
      <w:r w:rsidR="007602E9">
        <w:rPr>
          <w:sz w:val="22"/>
          <w:szCs w:val="22"/>
          <w:lang w:val="en-US"/>
        </w:rPr>
        <w:t>1:N</w:t>
      </w:r>
      <w:proofErr w:type="gramEnd"/>
      <w:r w:rsidR="007602E9">
        <w:rPr>
          <w:sz w:val="22"/>
          <w:szCs w:val="22"/>
          <w:lang w:val="en-US"/>
        </w:rPr>
        <w:t>1 are occupied by TRP1</w:t>
      </w:r>
      <w:r w:rsidR="0015237E">
        <w:rPr>
          <w:sz w:val="22"/>
          <w:szCs w:val="22"/>
          <w:lang w:val="en-US"/>
        </w:rPr>
        <w:t xml:space="preserve"> and</w:t>
      </w:r>
      <w:r w:rsidR="007602E9">
        <w:rPr>
          <w:sz w:val="22"/>
          <w:szCs w:val="22"/>
          <w:lang w:val="en-US"/>
        </w:rPr>
        <w:t xml:space="preserve"> OFDM symbols N1+1:N2 are occupied by TRP2 where N2 is no greater than the number of OFDM symbols in a slot. This scheme allows small packet transmissions to be completed within a slot on orthogonal time resources. </w:t>
      </w:r>
      <w:r w:rsidR="004C6764">
        <w:rPr>
          <w:sz w:val="22"/>
          <w:szCs w:val="22"/>
          <w:lang w:val="en-US"/>
        </w:rPr>
        <w:t>It benefits from additional diversity in time selective channels</w:t>
      </w:r>
      <w:r w:rsidR="00EF6673">
        <w:rPr>
          <w:sz w:val="22"/>
          <w:szCs w:val="22"/>
          <w:lang w:val="en-US"/>
        </w:rPr>
        <w:t xml:space="preserve"> if the channel varies </w:t>
      </w:r>
      <w:r w:rsidR="00DA47AC">
        <w:rPr>
          <w:sz w:val="22"/>
          <w:szCs w:val="22"/>
          <w:lang w:val="en-US"/>
        </w:rPr>
        <w:t>significantly within a slot</w:t>
      </w:r>
      <w:r w:rsidR="004C6764">
        <w:rPr>
          <w:sz w:val="22"/>
          <w:szCs w:val="22"/>
          <w:lang w:val="en-US"/>
        </w:rPr>
        <w:t>.</w:t>
      </w:r>
      <w:r w:rsidR="009D1A9F">
        <w:rPr>
          <w:sz w:val="22"/>
          <w:szCs w:val="22"/>
          <w:lang w:val="en-US"/>
        </w:rPr>
        <w:t xml:space="preserve"> Scenarios which require short round trip times are the most likely to benefit from this setup.</w:t>
      </w:r>
      <w:r w:rsidR="002925DC">
        <w:rPr>
          <w:sz w:val="22"/>
          <w:szCs w:val="22"/>
          <w:lang w:val="en-US"/>
        </w:rPr>
        <w:t xml:space="preserve"> Tight synchronization is needed between multi-TRPs to align transmission on non-overlapping OFDM symbols. </w:t>
      </w:r>
    </w:p>
    <w:p w14:paraId="4AAF09D3" w14:textId="29760B16" w:rsidR="006E1393" w:rsidRDefault="006E1393" w:rsidP="00B350EE">
      <w:pPr>
        <w:jc w:val="both"/>
        <w:rPr>
          <w:sz w:val="22"/>
          <w:szCs w:val="22"/>
          <w:lang w:val="en-US"/>
        </w:rPr>
      </w:pPr>
      <w:r>
        <w:rPr>
          <w:sz w:val="22"/>
          <w:szCs w:val="22"/>
          <w:lang w:val="en-US"/>
        </w:rPr>
        <w:tab/>
        <w:t xml:space="preserve">Scheme 4 is a type of time division multiplexing scheme. Multiple repetitions are sent in different time slots on different TRPs. It is </w:t>
      </w:r>
      <w:proofErr w:type="gramStart"/>
      <w:r>
        <w:rPr>
          <w:sz w:val="22"/>
          <w:szCs w:val="22"/>
          <w:lang w:val="en-US"/>
        </w:rPr>
        <w:t>similar to</w:t>
      </w:r>
      <w:proofErr w:type="gramEnd"/>
      <w:r>
        <w:rPr>
          <w:sz w:val="22"/>
          <w:szCs w:val="22"/>
          <w:lang w:val="en-US"/>
        </w:rPr>
        <w:t xml:space="preserve"> scheme 3 but with larger inter-repetition periodicity. The benefit of allowing larger periodicity is to still take advantage of time diversity in more slowly varying fading channels. However, larger periodicity also affects the latency. The UE needs to wait multiple TTIs before receiving all repetitions. It also requires overhead since each transmission requires its own slot with associated control information.  </w:t>
      </w:r>
    </w:p>
    <w:p w14:paraId="2BEFF40A" w14:textId="77777777" w:rsidR="00AA5084" w:rsidRDefault="006E1393" w:rsidP="00B350EE">
      <w:pPr>
        <w:ind w:firstLine="288"/>
        <w:jc w:val="both"/>
        <w:rPr>
          <w:sz w:val="22"/>
          <w:szCs w:val="22"/>
          <w:lang w:val="en-US"/>
        </w:rPr>
      </w:pPr>
      <w:r>
        <w:rPr>
          <w:sz w:val="22"/>
          <w:szCs w:val="22"/>
          <w:lang w:val="en-US"/>
        </w:rPr>
        <w:t xml:space="preserve">All schemes benefit from the spatial diversity provided by multiple TRPs. </w:t>
      </w:r>
      <w:r w:rsidR="00AA5084">
        <w:rPr>
          <w:sz w:val="22"/>
          <w:szCs w:val="22"/>
          <w:lang w:val="en-US"/>
        </w:rPr>
        <w:t>In terms of BLER, s</w:t>
      </w:r>
      <w:r>
        <w:rPr>
          <w:sz w:val="22"/>
          <w:szCs w:val="22"/>
          <w:lang w:val="en-US"/>
        </w:rPr>
        <w:t>chemes 2,3,4 give similar diversity gain</w:t>
      </w:r>
      <w:r w:rsidR="00AA5084">
        <w:rPr>
          <w:sz w:val="22"/>
          <w:szCs w:val="22"/>
          <w:lang w:val="en-US"/>
        </w:rPr>
        <w:t>s</w:t>
      </w:r>
      <w:r>
        <w:rPr>
          <w:sz w:val="22"/>
          <w:szCs w:val="22"/>
          <w:lang w:val="en-US"/>
        </w:rPr>
        <w:t xml:space="preserve">. </w:t>
      </w:r>
      <w:r w:rsidR="00AA5084">
        <w:rPr>
          <w:sz w:val="22"/>
          <w:szCs w:val="22"/>
          <w:lang w:val="en-US"/>
        </w:rPr>
        <w:t xml:space="preserve">Scheme 1 </w:t>
      </w:r>
      <w:bookmarkStart w:id="2" w:name="_GoBack"/>
      <w:r w:rsidR="00AA5084">
        <w:rPr>
          <w:sz w:val="22"/>
          <w:szCs w:val="22"/>
          <w:lang w:val="en-US"/>
        </w:rPr>
        <w:t>potentially suffers from some performance degradation due to the inter-layer interference from overlapped resources.</w:t>
      </w:r>
      <w:r>
        <w:rPr>
          <w:sz w:val="22"/>
          <w:szCs w:val="22"/>
          <w:lang w:val="en-US"/>
        </w:rPr>
        <w:t xml:space="preserve"> </w:t>
      </w:r>
    </w:p>
    <w:p w14:paraId="312050AE" w14:textId="2C3C6A14" w:rsidR="00A37034" w:rsidRPr="00834BBA" w:rsidRDefault="00AA5084" w:rsidP="00B350EE">
      <w:pPr>
        <w:ind w:firstLine="288"/>
        <w:jc w:val="both"/>
        <w:rPr>
          <w:sz w:val="22"/>
          <w:szCs w:val="22"/>
          <w:lang w:val="en-US"/>
        </w:rPr>
      </w:pPr>
      <w:r>
        <w:rPr>
          <w:sz w:val="22"/>
          <w:szCs w:val="22"/>
          <w:lang w:val="en-US"/>
        </w:rPr>
        <w:t>With respect to m</w:t>
      </w:r>
      <w:r w:rsidR="00834BBA" w:rsidRPr="00834BBA">
        <w:rPr>
          <w:sz w:val="22"/>
          <w:szCs w:val="22"/>
          <w:lang w:val="en-US"/>
        </w:rPr>
        <w:t>ulti-dimensional modulation</w:t>
      </w:r>
      <w:r>
        <w:rPr>
          <w:sz w:val="22"/>
          <w:szCs w:val="22"/>
          <w:lang w:val="en-US"/>
        </w:rPr>
        <w:t>,</w:t>
      </w:r>
      <w:r w:rsidR="00834BBA" w:rsidRPr="00834BBA">
        <w:rPr>
          <w:sz w:val="22"/>
          <w:szCs w:val="22"/>
          <w:lang w:val="en-US"/>
        </w:rPr>
        <w:t xml:space="preserve"> </w:t>
      </w:r>
      <w:r>
        <w:rPr>
          <w:sz w:val="22"/>
          <w:szCs w:val="22"/>
          <w:lang w:val="en-US"/>
        </w:rPr>
        <w:t xml:space="preserve">it </w:t>
      </w:r>
      <w:r w:rsidR="00834BBA" w:rsidRPr="00834BBA">
        <w:rPr>
          <w:sz w:val="22"/>
          <w:szCs w:val="22"/>
          <w:lang w:val="en-US"/>
        </w:rPr>
        <w:t xml:space="preserve">is applicable to </w:t>
      </w:r>
      <w:r w:rsidR="006E1393">
        <w:rPr>
          <w:sz w:val="22"/>
          <w:szCs w:val="22"/>
          <w:lang w:val="en-US"/>
        </w:rPr>
        <w:t xml:space="preserve">all </w:t>
      </w:r>
      <w:r w:rsidR="00834BBA" w:rsidRPr="00834BBA">
        <w:rPr>
          <w:sz w:val="22"/>
          <w:szCs w:val="22"/>
          <w:lang w:val="en-US"/>
        </w:rPr>
        <w:t>scheme</w:t>
      </w:r>
      <w:r w:rsidR="006E1393">
        <w:rPr>
          <w:sz w:val="22"/>
          <w:szCs w:val="22"/>
          <w:lang w:val="en-US"/>
        </w:rPr>
        <w:t>s</w:t>
      </w:r>
      <w:r w:rsidR="00834BBA">
        <w:rPr>
          <w:sz w:val="22"/>
          <w:szCs w:val="22"/>
          <w:lang w:val="en-US"/>
        </w:rPr>
        <w:t xml:space="preserve">. It can be simply enabled by changing the constellation used by different TRPs. </w:t>
      </w:r>
      <w:r>
        <w:rPr>
          <w:sz w:val="22"/>
          <w:szCs w:val="22"/>
          <w:lang w:val="en-US"/>
        </w:rPr>
        <w:t>The constellation choice could be semi-statically preconfigured at the gNB during initial access or it could be determined when multi-TRP transmission is activated. Alternatively, it could be dynamically signaled to the UE as part of the DCI scheduling the repetitions across multi-TRPs.</w:t>
      </w:r>
    </w:p>
    <w:bookmarkEnd w:id="2"/>
    <w:p w14:paraId="4581946F" w14:textId="0F4D7FED" w:rsidR="00E37CFB" w:rsidRDefault="00E1278B" w:rsidP="00E37CFB">
      <w:pPr>
        <w:pStyle w:val="Heading1"/>
        <w:numPr>
          <w:ilvl w:val="0"/>
          <w:numId w:val="5"/>
        </w:numPr>
        <w:pBdr>
          <w:top w:val="single" w:sz="12" w:space="4" w:color="auto"/>
        </w:pBdr>
        <w:spacing w:line="276" w:lineRule="auto"/>
        <w:jc w:val="both"/>
        <w:rPr>
          <w:rFonts w:cs="Arial"/>
          <w:lang w:val="en-US"/>
        </w:rPr>
      </w:pPr>
      <w:r>
        <w:rPr>
          <w:rFonts w:cs="Arial"/>
          <w:lang w:val="en-US"/>
        </w:rPr>
        <w:lastRenderedPageBreak/>
        <w:t>Performance evaluation</w:t>
      </w:r>
    </w:p>
    <w:p w14:paraId="1816BB4A" w14:textId="77777777" w:rsidR="00E71EC8" w:rsidRDefault="00A108FF" w:rsidP="002F2406">
      <w:pPr>
        <w:spacing w:after="0"/>
        <w:ind w:firstLine="284"/>
        <w:jc w:val="both"/>
        <w:rPr>
          <w:rFonts w:ascii="Times" w:hAnsi="Times" w:cs="Times"/>
          <w:sz w:val="22"/>
        </w:rPr>
      </w:pPr>
      <w:r>
        <w:rPr>
          <w:rFonts w:ascii="Times" w:hAnsi="Times" w:cs="Times"/>
          <w:sz w:val="22"/>
        </w:rPr>
        <w:t>In this section, we present our preliminary evaluation results for a multi-TRP system with</w:t>
      </w:r>
      <w:r w:rsidRPr="00A108FF">
        <w:rPr>
          <w:rFonts w:ascii="Times" w:hAnsi="Times" w:cs="Times"/>
          <w:sz w:val="22"/>
        </w:rPr>
        <w:t xml:space="preserve"> </w:t>
      </w:r>
      <w:r>
        <w:rPr>
          <w:rFonts w:ascii="Times" w:hAnsi="Times" w:cs="Times"/>
          <w:sz w:val="22"/>
        </w:rPr>
        <w:t xml:space="preserve">two transmission points. </w:t>
      </w:r>
    </w:p>
    <w:p w14:paraId="31A88FD6" w14:textId="104C558C" w:rsidR="00E71EC8" w:rsidRDefault="00E71EC8" w:rsidP="002F2406">
      <w:pPr>
        <w:spacing w:after="0"/>
        <w:ind w:firstLine="284"/>
        <w:jc w:val="both"/>
        <w:rPr>
          <w:rFonts w:ascii="Times" w:hAnsi="Times" w:cs="Times"/>
          <w:sz w:val="22"/>
        </w:rPr>
      </w:pPr>
    </w:p>
    <w:p w14:paraId="5B7AA4FD" w14:textId="0AA22F72" w:rsidR="00E71EC8" w:rsidRDefault="00E71EC8" w:rsidP="002F2406">
      <w:pPr>
        <w:spacing w:after="0"/>
        <w:ind w:firstLine="284"/>
        <w:jc w:val="both"/>
        <w:rPr>
          <w:rFonts w:ascii="Times" w:hAnsi="Times" w:cs="Times"/>
          <w:sz w:val="22"/>
        </w:rPr>
      </w:pPr>
      <w:r>
        <w:rPr>
          <w:rFonts w:ascii="Times" w:hAnsi="Times" w:cs="Times"/>
          <w:sz w:val="22"/>
        </w:rPr>
        <w:t xml:space="preserve">We first compare </w:t>
      </w:r>
      <w:r w:rsidR="00460987">
        <w:rPr>
          <w:rFonts w:ascii="Times" w:hAnsi="Times" w:cs="Times"/>
          <w:sz w:val="22"/>
        </w:rPr>
        <w:t xml:space="preserve">the case where the same constellation is used for all repetitions. The 16QAM constellation from NR specifications is used throughout. Two TRPs coordinate the transmission of the repetitions. From </w:t>
      </w:r>
      <w:r w:rsidR="00460987">
        <w:rPr>
          <w:rFonts w:ascii="Times" w:hAnsi="Times" w:cs="Times"/>
          <w:sz w:val="22"/>
        </w:rPr>
        <w:fldChar w:fldCharType="begin"/>
      </w:r>
      <w:r w:rsidR="00460987">
        <w:rPr>
          <w:rFonts w:ascii="Times" w:hAnsi="Times" w:cs="Times"/>
          <w:sz w:val="22"/>
        </w:rPr>
        <w:instrText xml:space="preserve"> REF _Ref1050211 \h </w:instrText>
      </w:r>
      <w:r w:rsidR="00460987">
        <w:rPr>
          <w:rFonts w:ascii="Times" w:hAnsi="Times" w:cs="Times"/>
          <w:sz w:val="22"/>
        </w:rPr>
      </w:r>
      <w:r w:rsidR="00460987">
        <w:rPr>
          <w:rFonts w:ascii="Times" w:hAnsi="Times" w:cs="Times"/>
          <w:sz w:val="22"/>
        </w:rPr>
        <w:fldChar w:fldCharType="separate"/>
      </w:r>
      <w:r w:rsidR="00EF7A12">
        <w:t xml:space="preserve">Figure </w:t>
      </w:r>
      <w:r w:rsidR="00EF7A12">
        <w:rPr>
          <w:noProof/>
        </w:rPr>
        <w:t>1</w:t>
      </w:r>
      <w:r w:rsidR="00460987">
        <w:rPr>
          <w:rFonts w:ascii="Times" w:hAnsi="Times" w:cs="Times"/>
          <w:sz w:val="22"/>
        </w:rPr>
        <w:fldChar w:fldCharType="end"/>
      </w:r>
      <w:r w:rsidR="00460987">
        <w:rPr>
          <w:rFonts w:ascii="Times" w:hAnsi="Times" w:cs="Times"/>
          <w:sz w:val="22"/>
        </w:rPr>
        <w:t xml:space="preserve"> we observe that the performance between the different schemes is similar. A degradation of ~1 dB is observed below 10% BLER in scheme 1. This is the scheme that makes use of overlapping resources and where some inter-layer interference is expected. </w:t>
      </w:r>
    </w:p>
    <w:p w14:paraId="43F45ACD" w14:textId="717FB5A4" w:rsidR="00E71EC8" w:rsidRDefault="00E71EC8" w:rsidP="002F2406">
      <w:pPr>
        <w:spacing w:after="0"/>
        <w:ind w:firstLine="284"/>
        <w:jc w:val="both"/>
        <w:rPr>
          <w:rFonts w:ascii="Times" w:hAnsi="Times" w:cs="Times"/>
          <w:sz w:val="22"/>
        </w:rPr>
      </w:pPr>
    </w:p>
    <w:p w14:paraId="410D632F" w14:textId="77777777" w:rsidR="00460987" w:rsidRDefault="00460987" w:rsidP="00460987">
      <w:pPr>
        <w:keepNext/>
        <w:spacing w:after="0"/>
        <w:ind w:firstLine="284"/>
        <w:jc w:val="center"/>
      </w:pPr>
      <w:r w:rsidRPr="00460987">
        <w:rPr>
          <w:rFonts w:ascii="Times" w:hAnsi="Times" w:cs="Times"/>
          <w:noProof/>
          <w:sz w:val="22"/>
        </w:rPr>
        <w:drawing>
          <wp:inline distT="0" distB="0" distL="0" distR="0" wp14:anchorId="64E12DF4" wp14:editId="59A79FA4">
            <wp:extent cx="3647029" cy="2625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1285" cy="2628804"/>
                    </a:xfrm>
                    <a:prstGeom prst="rect">
                      <a:avLst/>
                    </a:prstGeom>
                    <a:noFill/>
                    <a:ln>
                      <a:noFill/>
                    </a:ln>
                  </pic:spPr>
                </pic:pic>
              </a:graphicData>
            </a:graphic>
          </wp:inline>
        </w:drawing>
      </w:r>
    </w:p>
    <w:p w14:paraId="4B684785" w14:textId="6C70E5EF" w:rsidR="00460987" w:rsidRDefault="00460987" w:rsidP="00460987">
      <w:pPr>
        <w:pStyle w:val="Caption"/>
        <w:jc w:val="center"/>
        <w:rPr>
          <w:rFonts w:ascii="Times" w:hAnsi="Times" w:cs="Times"/>
          <w:sz w:val="22"/>
        </w:rPr>
      </w:pPr>
      <w:bookmarkStart w:id="3" w:name="_Ref1050211"/>
      <w:r>
        <w:t xml:space="preserve">Figure </w:t>
      </w:r>
      <w:r>
        <w:fldChar w:fldCharType="begin"/>
      </w:r>
      <w:r>
        <w:instrText xml:space="preserve"> SEQ Figure \* ARABIC </w:instrText>
      </w:r>
      <w:r>
        <w:fldChar w:fldCharType="separate"/>
      </w:r>
      <w:r w:rsidR="00EF7A12">
        <w:rPr>
          <w:noProof/>
        </w:rPr>
        <w:t>1</w:t>
      </w:r>
      <w:r>
        <w:fldChar w:fldCharType="end"/>
      </w:r>
      <w:bookmarkEnd w:id="3"/>
    </w:p>
    <w:p w14:paraId="7BE54EFF" w14:textId="77777777" w:rsidR="00460987" w:rsidRDefault="00460987" w:rsidP="002F2406">
      <w:pPr>
        <w:spacing w:after="0"/>
        <w:ind w:firstLine="284"/>
        <w:jc w:val="both"/>
        <w:rPr>
          <w:rFonts w:ascii="Times" w:hAnsi="Times" w:cs="Times"/>
          <w:sz w:val="22"/>
        </w:rPr>
      </w:pPr>
    </w:p>
    <w:p w14:paraId="0F438EFF" w14:textId="34C5BD22" w:rsidR="002F2406" w:rsidRDefault="00A108FF" w:rsidP="002F2406">
      <w:pPr>
        <w:spacing w:after="0"/>
        <w:ind w:firstLine="284"/>
        <w:jc w:val="both"/>
        <w:rPr>
          <w:rFonts w:ascii="Times" w:hAnsi="Times" w:cs="Times"/>
          <w:sz w:val="22"/>
        </w:rPr>
      </w:pPr>
      <w:r>
        <w:rPr>
          <w:rFonts w:ascii="Times" w:hAnsi="Times" w:cs="Times"/>
          <w:sz w:val="22"/>
        </w:rPr>
        <w:t xml:space="preserve">As discussed earlier, multi-dimensional modulation can be used in a </w:t>
      </w:r>
      <w:r w:rsidR="00A3678E">
        <w:rPr>
          <w:rFonts w:ascii="Times" w:hAnsi="Times" w:cs="Times"/>
          <w:sz w:val="22"/>
        </w:rPr>
        <w:t xml:space="preserve">single and a </w:t>
      </w:r>
      <w:r>
        <w:rPr>
          <w:rFonts w:ascii="Times" w:hAnsi="Times" w:cs="Times"/>
          <w:sz w:val="22"/>
        </w:rPr>
        <w:t>multi-TRP system.</w:t>
      </w:r>
      <w:r w:rsidR="00460987">
        <w:rPr>
          <w:rFonts w:ascii="Times" w:hAnsi="Times" w:cs="Times"/>
          <w:sz w:val="22"/>
        </w:rPr>
        <w:t xml:space="preserve"> </w:t>
      </w:r>
      <w:r w:rsidR="00A3678E">
        <w:rPr>
          <w:rFonts w:ascii="Times" w:hAnsi="Times" w:cs="Times"/>
          <w:sz w:val="22"/>
        </w:rPr>
        <w:t>We compare the performance</w:t>
      </w:r>
      <w:r w:rsidR="001245E1">
        <w:rPr>
          <w:rFonts w:ascii="Times" w:hAnsi="Times" w:cs="Times"/>
          <w:sz w:val="22"/>
        </w:rPr>
        <w:t xml:space="preserve"> of scheme 3</w:t>
      </w:r>
      <w:r w:rsidR="00A3678E">
        <w:rPr>
          <w:rFonts w:ascii="Times" w:hAnsi="Times" w:cs="Times"/>
          <w:sz w:val="22"/>
        </w:rPr>
        <w:t xml:space="preserve"> single vs multi-TRP with and without multi-dimensional modulation in</w:t>
      </w:r>
      <w:r w:rsidR="001245E1">
        <w:rPr>
          <w:rFonts w:ascii="Times" w:hAnsi="Times" w:cs="Times"/>
          <w:sz w:val="22"/>
        </w:rPr>
        <w:t xml:space="preserve"> </w:t>
      </w:r>
      <w:r w:rsidR="001245E1">
        <w:rPr>
          <w:rFonts w:ascii="Times" w:hAnsi="Times" w:cs="Times"/>
          <w:sz w:val="22"/>
        </w:rPr>
        <w:fldChar w:fldCharType="begin"/>
      </w:r>
      <w:r w:rsidR="001245E1">
        <w:rPr>
          <w:rFonts w:ascii="Times" w:hAnsi="Times" w:cs="Times"/>
          <w:sz w:val="22"/>
        </w:rPr>
        <w:instrText xml:space="preserve"> REF _Ref1052000 \h </w:instrText>
      </w:r>
      <w:r w:rsidR="001245E1">
        <w:rPr>
          <w:rFonts w:ascii="Times" w:hAnsi="Times" w:cs="Times"/>
          <w:sz w:val="22"/>
        </w:rPr>
      </w:r>
      <w:r w:rsidR="001245E1">
        <w:rPr>
          <w:rFonts w:ascii="Times" w:hAnsi="Times" w:cs="Times"/>
          <w:sz w:val="22"/>
        </w:rPr>
        <w:fldChar w:fldCharType="separate"/>
      </w:r>
      <w:r w:rsidR="00EF7A12">
        <w:t xml:space="preserve">Figure </w:t>
      </w:r>
      <w:r w:rsidR="00EF7A12">
        <w:rPr>
          <w:noProof/>
        </w:rPr>
        <w:t>2</w:t>
      </w:r>
      <w:r w:rsidR="001245E1">
        <w:rPr>
          <w:rFonts w:ascii="Times" w:hAnsi="Times" w:cs="Times"/>
          <w:sz w:val="22"/>
        </w:rPr>
        <w:fldChar w:fldCharType="end"/>
      </w:r>
      <w:r w:rsidR="00EA3545">
        <w:rPr>
          <w:rFonts w:ascii="Times" w:hAnsi="Times" w:cs="Times"/>
          <w:sz w:val="22"/>
        </w:rPr>
        <w:t>.</w:t>
      </w:r>
      <w:r w:rsidR="001245E1">
        <w:rPr>
          <w:rFonts w:ascii="Times" w:hAnsi="Times" w:cs="Times"/>
          <w:sz w:val="22"/>
        </w:rPr>
        <w:t xml:space="preserve"> In single TRP, repetitions are all sent from one point in different OFDM symbols within the slot.</w:t>
      </w:r>
      <w:r w:rsidR="00EA3545">
        <w:rPr>
          <w:rFonts w:ascii="Times" w:hAnsi="Times" w:cs="Times"/>
          <w:sz w:val="22"/>
        </w:rPr>
        <w:t xml:space="preserve"> In the multi-dimensional case, the constellation mappings are varied between repetitions</w:t>
      </w:r>
      <w:r w:rsidR="001245E1">
        <w:rPr>
          <w:rFonts w:ascii="Times" w:hAnsi="Times" w:cs="Times"/>
          <w:sz w:val="22"/>
        </w:rPr>
        <w:t xml:space="preserve"> as shown in</w:t>
      </w:r>
      <w:r>
        <w:rPr>
          <w:rFonts w:ascii="Times" w:hAnsi="Times" w:cs="Times"/>
          <w:sz w:val="22"/>
        </w:rPr>
        <w:t xml:space="preserve"> </w:t>
      </w:r>
      <w:r w:rsidR="00460987">
        <w:rPr>
          <w:rFonts w:ascii="Times" w:hAnsi="Times" w:cs="Times"/>
          <w:sz w:val="22"/>
        </w:rPr>
        <w:fldChar w:fldCharType="begin"/>
      </w:r>
      <w:r w:rsidR="00460987">
        <w:rPr>
          <w:rFonts w:ascii="Times" w:hAnsi="Times" w:cs="Times"/>
          <w:sz w:val="22"/>
        </w:rPr>
        <w:instrText xml:space="preserve"> REF _Ref534284606 \h </w:instrText>
      </w:r>
      <w:r w:rsidR="00460987">
        <w:rPr>
          <w:rFonts w:ascii="Times" w:hAnsi="Times" w:cs="Times"/>
          <w:sz w:val="22"/>
        </w:rPr>
      </w:r>
      <w:r w:rsidR="00460987">
        <w:rPr>
          <w:rFonts w:ascii="Times" w:hAnsi="Times" w:cs="Times"/>
          <w:sz w:val="22"/>
        </w:rPr>
        <w:fldChar w:fldCharType="separate"/>
      </w:r>
      <w:r w:rsidR="00EF7A12">
        <w:t xml:space="preserve">Figure </w:t>
      </w:r>
      <w:r w:rsidR="00EF7A12">
        <w:rPr>
          <w:noProof/>
        </w:rPr>
        <w:t>3</w:t>
      </w:r>
      <w:r w:rsidR="00460987">
        <w:rPr>
          <w:rFonts w:ascii="Times" w:hAnsi="Times" w:cs="Times"/>
          <w:sz w:val="22"/>
        </w:rPr>
        <w:fldChar w:fldCharType="end"/>
      </w:r>
      <w:r w:rsidR="00460987">
        <w:rPr>
          <w:rFonts w:ascii="Times" w:hAnsi="Times" w:cs="Times"/>
          <w:sz w:val="22"/>
        </w:rPr>
        <w:t xml:space="preserve"> </w:t>
      </w:r>
      <w:r w:rsidR="001245E1">
        <w:rPr>
          <w:rFonts w:ascii="Times" w:hAnsi="Times" w:cs="Times"/>
          <w:sz w:val="22"/>
        </w:rPr>
        <w:t>where</w:t>
      </w:r>
      <w:r>
        <w:rPr>
          <w:rFonts w:ascii="Times" w:hAnsi="Times" w:cs="Times"/>
          <w:sz w:val="22"/>
        </w:rPr>
        <w:t xml:space="preserve"> </w:t>
      </w:r>
      <w:r w:rsidR="00AA5084">
        <w:rPr>
          <w:rFonts w:ascii="Times" w:hAnsi="Times" w:cs="Times"/>
          <w:sz w:val="22"/>
        </w:rPr>
        <w:t xml:space="preserve">the </w:t>
      </w:r>
      <w:r>
        <w:rPr>
          <w:rFonts w:ascii="Times" w:hAnsi="Times" w:cs="Times"/>
          <w:sz w:val="22"/>
        </w:rPr>
        <w:t>effective constellation mappings</w:t>
      </w:r>
      <w:r w:rsidR="00AA5084">
        <w:rPr>
          <w:rFonts w:ascii="Times" w:hAnsi="Times" w:cs="Times"/>
          <w:sz w:val="22"/>
        </w:rPr>
        <w:t xml:space="preserve"> used</w:t>
      </w:r>
      <w:r>
        <w:rPr>
          <w:rFonts w:ascii="Times" w:hAnsi="Times" w:cs="Times"/>
          <w:sz w:val="22"/>
        </w:rPr>
        <w:t xml:space="preserve"> </w:t>
      </w:r>
      <w:r w:rsidR="001245E1">
        <w:rPr>
          <w:rFonts w:ascii="Times" w:hAnsi="Times" w:cs="Times"/>
          <w:sz w:val="22"/>
        </w:rPr>
        <w:t xml:space="preserve">are illustrated </w:t>
      </w:r>
      <w:r>
        <w:rPr>
          <w:rFonts w:ascii="Times" w:hAnsi="Times" w:cs="Times"/>
          <w:sz w:val="22"/>
        </w:rPr>
        <w:t xml:space="preserve">for the first and second transmissions. </w:t>
      </w:r>
      <w:r w:rsidR="00D63C9C">
        <w:rPr>
          <w:rFonts w:ascii="Times" w:hAnsi="Times" w:cs="Times"/>
          <w:sz w:val="22"/>
        </w:rPr>
        <w:t xml:space="preserve">Simulation parameters are specified in Table 1. </w:t>
      </w:r>
    </w:p>
    <w:p w14:paraId="6A7597B5" w14:textId="05312122" w:rsidR="00EA3545" w:rsidRDefault="00EA3545" w:rsidP="002F2406">
      <w:pPr>
        <w:spacing w:after="0"/>
        <w:ind w:firstLine="284"/>
        <w:jc w:val="both"/>
        <w:rPr>
          <w:rFonts w:ascii="Times" w:hAnsi="Times" w:cs="Times"/>
          <w:sz w:val="22"/>
        </w:rPr>
      </w:pPr>
    </w:p>
    <w:p w14:paraId="61B1A87A" w14:textId="1F6A435D" w:rsidR="001245E1" w:rsidRDefault="001245E1" w:rsidP="002F2406">
      <w:pPr>
        <w:spacing w:after="0"/>
        <w:ind w:firstLine="284"/>
        <w:jc w:val="both"/>
        <w:rPr>
          <w:rFonts w:ascii="Times" w:hAnsi="Times" w:cs="Times"/>
          <w:sz w:val="22"/>
        </w:rPr>
      </w:pPr>
      <w:r>
        <w:rPr>
          <w:rFonts w:ascii="Times" w:hAnsi="Times" w:cs="Times"/>
          <w:sz w:val="22"/>
        </w:rPr>
        <w:t xml:space="preserve">From </w:t>
      </w:r>
      <w:r>
        <w:rPr>
          <w:rFonts w:ascii="Times" w:hAnsi="Times" w:cs="Times"/>
          <w:sz w:val="22"/>
        </w:rPr>
        <w:fldChar w:fldCharType="begin"/>
      </w:r>
      <w:r>
        <w:rPr>
          <w:rFonts w:ascii="Times" w:hAnsi="Times" w:cs="Times"/>
          <w:sz w:val="22"/>
        </w:rPr>
        <w:instrText xml:space="preserve"> REF _Ref1052000 \h </w:instrText>
      </w:r>
      <w:r>
        <w:rPr>
          <w:rFonts w:ascii="Times" w:hAnsi="Times" w:cs="Times"/>
          <w:sz w:val="22"/>
        </w:rPr>
      </w:r>
      <w:r>
        <w:rPr>
          <w:rFonts w:ascii="Times" w:hAnsi="Times" w:cs="Times"/>
          <w:sz w:val="22"/>
        </w:rPr>
        <w:fldChar w:fldCharType="separate"/>
      </w:r>
      <w:r w:rsidR="00EF7A12">
        <w:t xml:space="preserve">Figure </w:t>
      </w:r>
      <w:r w:rsidR="00EF7A12">
        <w:rPr>
          <w:noProof/>
        </w:rPr>
        <w:t>2</w:t>
      </w:r>
      <w:r>
        <w:rPr>
          <w:rFonts w:ascii="Times" w:hAnsi="Times" w:cs="Times"/>
          <w:sz w:val="22"/>
        </w:rPr>
        <w:fldChar w:fldCharType="end"/>
      </w:r>
      <w:r>
        <w:rPr>
          <w:rFonts w:ascii="Times" w:hAnsi="Times" w:cs="Times"/>
          <w:sz w:val="22"/>
        </w:rPr>
        <w:t xml:space="preserve"> we can observe that using</w:t>
      </w:r>
      <w:r w:rsidR="00101F16">
        <w:rPr>
          <w:rFonts w:ascii="Times" w:hAnsi="Times" w:cs="Times"/>
          <w:sz w:val="22"/>
        </w:rPr>
        <w:t xml:space="preserve"> multi-dimensional modulation provides a gain of ~0.7 dB compared to the case of using NR constellations. The improved distance properties of using different modulation yields a noticeable gain in overall BLER performance. We also observe that t</w:t>
      </w:r>
      <w:r>
        <w:rPr>
          <w:rFonts w:ascii="Times" w:hAnsi="Times" w:cs="Times"/>
          <w:sz w:val="22"/>
        </w:rPr>
        <w:t>wo TRPs provides an additional spatial diversity gain of ~0.4 dB compared to single TRP gain.</w:t>
      </w:r>
      <w:r w:rsidR="00101F16">
        <w:rPr>
          <w:rFonts w:ascii="Times" w:hAnsi="Times" w:cs="Times"/>
          <w:sz w:val="22"/>
        </w:rPr>
        <w:t xml:space="preserve"> Multi-dimensional modulation is </w:t>
      </w:r>
      <w:r w:rsidR="00333FCA">
        <w:rPr>
          <w:rFonts w:ascii="Times" w:hAnsi="Times" w:cs="Times"/>
          <w:sz w:val="22"/>
        </w:rPr>
        <w:t xml:space="preserve">useable in single or multi-TRP situations and provides similar gains over basic NR constellations. </w:t>
      </w:r>
    </w:p>
    <w:p w14:paraId="60F9F704" w14:textId="70864238" w:rsidR="009251D5" w:rsidRDefault="009251D5" w:rsidP="002F2406">
      <w:pPr>
        <w:spacing w:after="0"/>
        <w:ind w:firstLine="284"/>
        <w:jc w:val="both"/>
        <w:rPr>
          <w:rFonts w:ascii="Times" w:hAnsi="Times" w:cs="Times"/>
          <w:sz w:val="22"/>
        </w:rPr>
      </w:pPr>
    </w:p>
    <w:p w14:paraId="69A76284" w14:textId="69BC40AD" w:rsidR="009251D5" w:rsidRDefault="009251D5" w:rsidP="002F2406">
      <w:pPr>
        <w:spacing w:after="0"/>
        <w:ind w:firstLine="284"/>
        <w:jc w:val="both"/>
        <w:rPr>
          <w:rFonts w:ascii="Times" w:hAnsi="Times" w:cs="Times"/>
          <w:sz w:val="22"/>
        </w:rPr>
      </w:pPr>
      <w:r>
        <w:rPr>
          <w:rFonts w:ascii="Times" w:hAnsi="Times" w:cs="Times"/>
          <w:sz w:val="22"/>
        </w:rPr>
        <w:t>Base on the discussion, we make the following proposal:</w:t>
      </w:r>
    </w:p>
    <w:p w14:paraId="760A10CD" w14:textId="7B338526" w:rsidR="009251D5" w:rsidRDefault="009251D5" w:rsidP="002F2406">
      <w:pPr>
        <w:spacing w:after="0"/>
        <w:ind w:firstLine="284"/>
        <w:jc w:val="both"/>
        <w:rPr>
          <w:rFonts w:ascii="Times" w:hAnsi="Times" w:cs="Times"/>
          <w:sz w:val="22"/>
        </w:rPr>
      </w:pPr>
    </w:p>
    <w:p w14:paraId="385824EC" w14:textId="77777777" w:rsidR="009251D5" w:rsidRDefault="009251D5" w:rsidP="009251D5">
      <w:pPr>
        <w:keepNext/>
        <w:spacing w:line="276" w:lineRule="auto"/>
        <w:jc w:val="both"/>
        <w:rPr>
          <w:i/>
          <w:sz w:val="22"/>
          <w:lang w:eastAsia="sv-SE"/>
        </w:rPr>
      </w:pPr>
      <w:r w:rsidRPr="00A34FA2">
        <w:rPr>
          <w:b/>
          <w:i/>
          <w:sz w:val="22"/>
          <w:lang w:eastAsia="sv-SE"/>
        </w:rPr>
        <w:t xml:space="preserve">Proposal </w:t>
      </w:r>
      <w:r>
        <w:rPr>
          <w:b/>
          <w:i/>
          <w:sz w:val="22"/>
          <w:lang w:eastAsia="sv-SE"/>
        </w:rPr>
        <w:t>1</w:t>
      </w:r>
      <w:r w:rsidRPr="00A34FA2">
        <w:rPr>
          <w:b/>
          <w:i/>
          <w:sz w:val="22"/>
          <w:lang w:eastAsia="sv-SE"/>
        </w:rPr>
        <w:t xml:space="preserve">: </w:t>
      </w:r>
      <w:r w:rsidRPr="00470B69">
        <w:rPr>
          <w:i/>
          <w:sz w:val="22"/>
          <w:lang w:eastAsia="sv-SE"/>
        </w:rPr>
        <w:t xml:space="preserve">RAN1 </w:t>
      </w:r>
      <w:r w:rsidRPr="00ED2100">
        <w:rPr>
          <w:i/>
          <w:sz w:val="22"/>
          <w:lang w:eastAsia="sv-SE"/>
        </w:rPr>
        <w:t xml:space="preserve">considers </w:t>
      </w:r>
      <w:r>
        <w:rPr>
          <w:i/>
          <w:sz w:val="22"/>
          <w:lang w:eastAsia="sv-SE"/>
        </w:rPr>
        <w:t>use of multi-dimensional modulation for URLLC and Multi-TRP transmissions.</w:t>
      </w:r>
    </w:p>
    <w:p w14:paraId="02880C9A" w14:textId="77777777" w:rsidR="009251D5" w:rsidRDefault="009251D5" w:rsidP="002F2406">
      <w:pPr>
        <w:spacing w:after="0"/>
        <w:ind w:firstLine="284"/>
        <w:jc w:val="both"/>
        <w:rPr>
          <w:rFonts w:ascii="Times" w:hAnsi="Times" w:cs="Times"/>
          <w:sz w:val="22"/>
        </w:rPr>
      </w:pPr>
    </w:p>
    <w:p w14:paraId="4E4840CB" w14:textId="77777777" w:rsidR="001245E1" w:rsidRDefault="001245E1" w:rsidP="001245E1">
      <w:pPr>
        <w:keepNext/>
        <w:spacing w:after="0"/>
        <w:ind w:firstLine="284"/>
        <w:jc w:val="center"/>
      </w:pPr>
      <w:r w:rsidRPr="001245E1">
        <w:rPr>
          <w:rFonts w:ascii="Times" w:hAnsi="Times" w:cs="Times"/>
          <w:noProof/>
          <w:sz w:val="22"/>
        </w:rPr>
        <w:lastRenderedPageBreak/>
        <w:drawing>
          <wp:inline distT="0" distB="0" distL="0" distR="0" wp14:anchorId="132DBCCF" wp14:editId="68583872">
            <wp:extent cx="4027895" cy="30544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6997" cy="3061322"/>
                    </a:xfrm>
                    <a:prstGeom prst="rect">
                      <a:avLst/>
                    </a:prstGeom>
                    <a:noFill/>
                    <a:ln>
                      <a:noFill/>
                    </a:ln>
                  </pic:spPr>
                </pic:pic>
              </a:graphicData>
            </a:graphic>
          </wp:inline>
        </w:drawing>
      </w:r>
    </w:p>
    <w:p w14:paraId="6B509225" w14:textId="067912D0" w:rsidR="00E37CFB" w:rsidRPr="00CD37F9" w:rsidRDefault="001245E1" w:rsidP="00CD37F9">
      <w:pPr>
        <w:pStyle w:val="Caption"/>
        <w:jc w:val="center"/>
        <w:rPr>
          <w:rFonts w:ascii="Times" w:hAnsi="Times" w:cs="Times"/>
          <w:sz w:val="22"/>
        </w:rPr>
      </w:pPr>
      <w:bookmarkStart w:id="4" w:name="_Ref1052000"/>
      <w:r>
        <w:t xml:space="preserve">Figure </w:t>
      </w:r>
      <w:r>
        <w:fldChar w:fldCharType="begin"/>
      </w:r>
      <w:r>
        <w:instrText xml:space="preserve"> SEQ Figure \* ARABIC </w:instrText>
      </w:r>
      <w:r>
        <w:fldChar w:fldCharType="separate"/>
      </w:r>
      <w:r w:rsidR="00EF7A12">
        <w:rPr>
          <w:noProof/>
        </w:rPr>
        <w:t>2</w:t>
      </w:r>
      <w:r>
        <w:fldChar w:fldCharType="end"/>
      </w:r>
      <w:bookmarkEnd w:id="4"/>
    </w:p>
    <w:p w14:paraId="3A4E4486" w14:textId="77777777" w:rsidR="009251D5" w:rsidRDefault="009251D5" w:rsidP="00CD37F9">
      <w:pPr>
        <w:spacing w:after="0"/>
        <w:ind w:firstLine="284"/>
        <w:jc w:val="center"/>
        <w:rPr>
          <w:rFonts w:ascii="Times" w:hAnsi="Times" w:cs="Times"/>
          <w:sz w:val="22"/>
        </w:rPr>
      </w:pPr>
    </w:p>
    <w:p w14:paraId="21E7FE76" w14:textId="77777777" w:rsidR="009251D5" w:rsidRDefault="009251D5" w:rsidP="00CD37F9">
      <w:pPr>
        <w:spacing w:after="0"/>
        <w:ind w:firstLine="284"/>
        <w:jc w:val="center"/>
        <w:rPr>
          <w:rFonts w:ascii="Times" w:hAnsi="Times" w:cs="Times"/>
          <w:sz w:val="22"/>
        </w:rPr>
      </w:pPr>
    </w:p>
    <w:p w14:paraId="4C288DE8" w14:textId="67A78D63" w:rsidR="00CD37F9" w:rsidRDefault="00CD37F9" w:rsidP="00FE1D0B">
      <w:pPr>
        <w:spacing w:after="0"/>
        <w:ind w:firstLine="284"/>
        <w:jc w:val="center"/>
        <w:rPr>
          <w:rFonts w:ascii="Times" w:hAnsi="Times" w:cs="Times"/>
          <w:sz w:val="22"/>
        </w:rPr>
      </w:pPr>
      <w:r>
        <w:rPr>
          <w:rFonts w:ascii="Times" w:hAnsi="Times" w:cs="Times"/>
          <w:noProof/>
          <w:sz w:val="22"/>
        </w:rPr>
        <w:drawing>
          <wp:inline distT="0" distB="0" distL="0" distR="0" wp14:anchorId="515616C3" wp14:editId="6EB41BD7">
            <wp:extent cx="4030570" cy="22163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3678" cy="2218057"/>
                    </a:xfrm>
                    <a:prstGeom prst="rect">
                      <a:avLst/>
                    </a:prstGeom>
                    <a:noFill/>
                  </pic:spPr>
                </pic:pic>
              </a:graphicData>
            </a:graphic>
          </wp:inline>
        </w:drawing>
      </w:r>
    </w:p>
    <w:p w14:paraId="31578D77" w14:textId="58FDEBD6" w:rsidR="00CD37F9" w:rsidRPr="00CD37F9" w:rsidRDefault="00CD37F9" w:rsidP="00CD37F9">
      <w:pPr>
        <w:pStyle w:val="Caption"/>
        <w:jc w:val="center"/>
        <w:rPr>
          <w:b w:val="0"/>
        </w:rPr>
      </w:pPr>
      <w:bookmarkStart w:id="5" w:name="_Ref534284606"/>
      <w:r>
        <w:t xml:space="preserve">Figure </w:t>
      </w:r>
      <w:r>
        <w:fldChar w:fldCharType="begin"/>
      </w:r>
      <w:r>
        <w:instrText xml:space="preserve"> SEQ Figure \* ARABIC </w:instrText>
      </w:r>
      <w:r>
        <w:fldChar w:fldCharType="separate"/>
      </w:r>
      <w:r w:rsidR="00EF7A12">
        <w:rPr>
          <w:noProof/>
        </w:rPr>
        <w:t>3</w:t>
      </w:r>
      <w:r>
        <w:rPr>
          <w:noProof/>
        </w:rPr>
        <w:fldChar w:fldCharType="end"/>
      </w:r>
      <w:bookmarkEnd w:id="5"/>
    </w:p>
    <w:p w14:paraId="14F20424" w14:textId="77777777" w:rsidR="00CD37F9" w:rsidRDefault="00CD37F9" w:rsidP="00CD37F9">
      <w:pPr>
        <w:pStyle w:val="References"/>
        <w:numPr>
          <w:ilvl w:val="0"/>
          <w:numId w:val="0"/>
        </w:numPr>
        <w:rPr>
          <w:b/>
          <w:u w:val="single"/>
        </w:rPr>
      </w:pPr>
    </w:p>
    <w:p w14:paraId="2395873C" w14:textId="77777777" w:rsidR="00CD37F9" w:rsidRDefault="00CD37F9" w:rsidP="00CD37F9">
      <w:pPr>
        <w:pStyle w:val="References"/>
        <w:numPr>
          <w:ilvl w:val="0"/>
          <w:numId w:val="0"/>
        </w:numPr>
        <w:jc w:val="center"/>
        <w:rPr>
          <w:sz w:val="22"/>
          <w:szCs w:val="22"/>
        </w:rPr>
      </w:pPr>
      <w:r w:rsidRPr="00A751E8">
        <w:rPr>
          <w:b/>
          <w:u w:val="single"/>
        </w:rPr>
        <w:t xml:space="preserve">Table </w:t>
      </w:r>
      <w:r>
        <w:rPr>
          <w:b/>
          <w:u w:val="single"/>
        </w:rPr>
        <w:t>1</w:t>
      </w:r>
      <w:r w:rsidRPr="00A751E8">
        <w:rPr>
          <w:b/>
          <w:u w:val="single"/>
        </w:rPr>
        <w:t>:</w:t>
      </w:r>
      <w:r>
        <w:rPr>
          <w:b/>
          <w:u w:val="single"/>
        </w:rPr>
        <w:t xml:space="preserve"> Link-Level Simulations Assumptions</w:t>
      </w:r>
    </w:p>
    <w:tbl>
      <w:tblPr>
        <w:tblW w:w="10349" w:type="dxa"/>
        <w:jc w:val="center"/>
        <w:tblCellMar>
          <w:left w:w="0" w:type="dxa"/>
          <w:right w:w="0" w:type="dxa"/>
        </w:tblCellMar>
        <w:tblLook w:val="0600" w:firstRow="0" w:lastRow="0" w:firstColumn="0" w:lastColumn="0" w:noHBand="1" w:noVBand="1"/>
      </w:tblPr>
      <w:tblGrid>
        <w:gridCol w:w="4952"/>
        <w:gridCol w:w="5397"/>
      </w:tblGrid>
      <w:tr w:rsidR="00CD37F9" w:rsidRPr="00AF1A70" w14:paraId="74C7ABF9" w14:textId="77777777" w:rsidTr="00145906">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A71DE71" w14:textId="77777777" w:rsidR="00CD37F9" w:rsidRPr="00AF1A70" w:rsidRDefault="00CD37F9" w:rsidP="00145906">
            <w:pPr>
              <w:rPr>
                <w:rFonts w:eastAsia="MS Mincho"/>
                <w:b/>
                <w:bCs/>
                <w:lang w:eastAsia="ja-JP"/>
              </w:rPr>
            </w:pPr>
            <w:r w:rsidRPr="00AF1A70">
              <w:rPr>
                <w:rFonts w:eastAsia="MS Mincho"/>
                <w:b/>
                <w:bCs/>
                <w:lang w:eastAsia="ja-JP"/>
              </w:rPr>
              <w:t>Parameters</w:t>
            </w:r>
          </w:p>
        </w:tc>
        <w:tc>
          <w:tcPr>
            <w:tcW w:w="5397" w:type="dxa"/>
            <w:tcBorders>
              <w:top w:val="single" w:sz="8" w:space="0" w:color="000000"/>
              <w:left w:val="single" w:sz="8" w:space="0" w:color="000000"/>
              <w:bottom w:val="single" w:sz="8" w:space="0" w:color="000000"/>
              <w:right w:val="single" w:sz="8" w:space="0" w:color="000000"/>
            </w:tcBorders>
            <w:shd w:val="clear" w:color="auto" w:fill="D9D9D9"/>
          </w:tcPr>
          <w:p w14:paraId="3D6F6021" w14:textId="77777777" w:rsidR="00CD37F9" w:rsidRPr="00AF1A70" w:rsidRDefault="00CD37F9" w:rsidP="00145906">
            <w:pPr>
              <w:rPr>
                <w:b/>
                <w:bCs/>
              </w:rPr>
            </w:pPr>
            <w:r>
              <w:rPr>
                <w:b/>
                <w:bCs/>
              </w:rPr>
              <w:t>Value / Assumption</w:t>
            </w:r>
          </w:p>
        </w:tc>
      </w:tr>
      <w:tr w:rsidR="00CD37F9" w:rsidRPr="00AF1A70" w14:paraId="32A5D726" w14:textId="77777777" w:rsidTr="00145906">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1D756E" w14:textId="77777777" w:rsidR="00CD37F9" w:rsidRPr="00AF1A70" w:rsidRDefault="00CD37F9" w:rsidP="00145906">
            <w:pPr>
              <w:pStyle w:val="Comments"/>
              <w:rPr>
                <w:rStyle w:val="CommentReference"/>
                <w:i w:val="0"/>
                <w:sz w:val="20"/>
                <w:szCs w:val="20"/>
              </w:rPr>
            </w:pPr>
            <w:r w:rsidRPr="00AF1A70">
              <w:rPr>
                <w:rStyle w:val="CommentReference"/>
                <w:i w:val="0"/>
                <w:sz w:val="20"/>
                <w:szCs w:val="20"/>
              </w:rPr>
              <w:t>Carrier Frequency</w:t>
            </w:r>
          </w:p>
        </w:tc>
        <w:tc>
          <w:tcPr>
            <w:tcW w:w="5397" w:type="dxa"/>
            <w:tcBorders>
              <w:top w:val="single" w:sz="8" w:space="0" w:color="000000"/>
              <w:left w:val="single" w:sz="8" w:space="0" w:color="000000"/>
              <w:bottom w:val="single" w:sz="8" w:space="0" w:color="000000"/>
              <w:right w:val="single" w:sz="8" w:space="0" w:color="000000"/>
            </w:tcBorders>
          </w:tcPr>
          <w:p w14:paraId="242ECE1C" w14:textId="77777777" w:rsidR="00CD37F9" w:rsidRPr="00AF1A70" w:rsidRDefault="00CD37F9" w:rsidP="00145906">
            <w:pPr>
              <w:pStyle w:val="Comments"/>
              <w:rPr>
                <w:rStyle w:val="CommentReference"/>
                <w:i w:val="0"/>
                <w:sz w:val="20"/>
                <w:szCs w:val="20"/>
              </w:rPr>
            </w:pPr>
            <w:r w:rsidRPr="00AF1A70">
              <w:rPr>
                <w:rStyle w:val="CommentReference"/>
                <w:i w:val="0"/>
                <w:sz w:val="20"/>
                <w:szCs w:val="20"/>
              </w:rPr>
              <w:t>700 MHz</w:t>
            </w:r>
          </w:p>
        </w:tc>
      </w:tr>
      <w:tr w:rsidR="00CD37F9" w:rsidRPr="00AF1A70" w14:paraId="7A3C9041" w14:textId="77777777" w:rsidTr="00145906">
        <w:trPr>
          <w:trHeight w:val="25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3B9184" w14:textId="77777777" w:rsidR="00CD37F9" w:rsidRPr="00AF1A70" w:rsidRDefault="00CD37F9" w:rsidP="00145906">
            <w:pPr>
              <w:pStyle w:val="Comments"/>
              <w:rPr>
                <w:rStyle w:val="CommentReference"/>
                <w:i w:val="0"/>
                <w:sz w:val="20"/>
                <w:szCs w:val="20"/>
              </w:rPr>
            </w:pPr>
            <w:r>
              <w:rPr>
                <w:rStyle w:val="CommentReference"/>
                <w:i w:val="0"/>
                <w:sz w:val="20"/>
                <w:szCs w:val="20"/>
              </w:rPr>
              <w:t xml:space="preserve">Waveform </w:t>
            </w:r>
            <w:r w:rsidRPr="00AF1A70">
              <w:rPr>
                <w:rStyle w:val="CommentReference"/>
                <w:i w:val="0"/>
                <w:sz w:val="20"/>
                <w:szCs w:val="20"/>
              </w:rPr>
              <w:t>(data part)</w:t>
            </w:r>
          </w:p>
        </w:tc>
        <w:tc>
          <w:tcPr>
            <w:tcW w:w="5397" w:type="dxa"/>
            <w:tcBorders>
              <w:top w:val="single" w:sz="8" w:space="0" w:color="000000"/>
              <w:left w:val="single" w:sz="8" w:space="0" w:color="000000"/>
              <w:bottom w:val="single" w:sz="8" w:space="0" w:color="000000"/>
              <w:right w:val="single" w:sz="8" w:space="0" w:color="000000"/>
            </w:tcBorders>
          </w:tcPr>
          <w:p w14:paraId="4B4A3E15" w14:textId="77777777" w:rsidR="00CD37F9" w:rsidRPr="00AF1A70" w:rsidRDefault="00CD37F9" w:rsidP="00145906">
            <w:pPr>
              <w:pStyle w:val="Comments"/>
              <w:rPr>
                <w:rStyle w:val="CommentReference"/>
                <w:i w:val="0"/>
                <w:sz w:val="20"/>
                <w:szCs w:val="20"/>
              </w:rPr>
            </w:pPr>
            <w:r>
              <w:rPr>
                <w:rStyle w:val="CommentReference"/>
                <w:i w:val="0"/>
                <w:sz w:val="20"/>
                <w:szCs w:val="20"/>
              </w:rPr>
              <w:t>CP-OFDM</w:t>
            </w:r>
          </w:p>
        </w:tc>
      </w:tr>
      <w:tr w:rsidR="00CD37F9" w:rsidRPr="00AF1A70" w14:paraId="7E7C73E2" w14:textId="77777777" w:rsidTr="00145906">
        <w:trPr>
          <w:trHeight w:val="32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770BA6" w14:textId="77777777" w:rsidR="00CD37F9" w:rsidRPr="00AF1A70" w:rsidRDefault="00CD37F9" w:rsidP="00145906">
            <w:pPr>
              <w:pStyle w:val="Comments"/>
              <w:rPr>
                <w:rStyle w:val="CommentReference"/>
                <w:i w:val="0"/>
                <w:sz w:val="20"/>
                <w:szCs w:val="20"/>
              </w:rPr>
            </w:pPr>
            <w:r w:rsidRPr="00AF1A70">
              <w:rPr>
                <w:rStyle w:val="CommentReference"/>
                <w:i w:val="0"/>
                <w:sz w:val="20"/>
                <w:szCs w:val="20"/>
              </w:rPr>
              <w:t>Channel coding</w:t>
            </w:r>
          </w:p>
        </w:tc>
        <w:tc>
          <w:tcPr>
            <w:tcW w:w="5397" w:type="dxa"/>
            <w:tcBorders>
              <w:top w:val="single" w:sz="8" w:space="0" w:color="000000"/>
              <w:left w:val="single" w:sz="8" w:space="0" w:color="000000"/>
              <w:bottom w:val="single" w:sz="8" w:space="0" w:color="000000"/>
              <w:right w:val="single" w:sz="8" w:space="0" w:color="000000"/>
            </w:tcBorders>
          </w:tcPr>
          <w:p w14:paraId="7206807F" w14:textId="77777777" w:rsidR="00CD37F9" w:rsidRPr="00AF1A70" w:rsidRDefault="00CD37F9" w:rsidP="00145906">
            <w:pPr>
              <w:pStyle w:val="Comments"/>
              <w:rPr>
                <w:rStyle w:val="CommentReference"/>
                <w:i w:val="0"/>
                <w:sz w:val="20"/>
                <w:szCs w:val="20"/>
                <w:lang w:eastAsia="zh-CN"/>
              </w:rPr>
            </w:pPr>
            <w:r>
              <w:rPr>
                <w:rStyle w:val="CommentReference"/>
                <w:i w:val="0"/>
                <w:sz w:val="20"/>
                <w:szCs w:val="20"/>
                <w:lang w:eastAsia="zh-CN"/>
              </w:rPr>
              <w:t>NR-</w:t>
            </w:r>
            <w:r w:rsidRPr="00AF1A70">
              <w:rPr>
                <w:rStyle w:val="CommentReference"/>
                <w:i w:val="0"/>
                <w:sz w:val="20"/>
                <w:szCs w:val="20"/>
                <w:lang w:eastAsia="zh-CN"/>
              </w:rPr>
              <w:t>LDPC</w:t>
            </w:r>
          </w:p>
        </w:tc>
      </w:tr>
      <w:tr w:rsidR="00CD37F9" w:rsidRPr="00AF1A70" w14:paraId="5ED1E8FA" w14:textId="77777777" w:rsidTr="00145906">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769220" w14:textId="77777777" w:rsidR="00CD37F9" w:rsidRPr="00AF1A70" w:rsidRDefault="00CD37F9" w:rsidP="00145906">
            <w:pPr>
              <w:pStyle w:val="Comments"/>
              <w:rPr>
                <w:rStyle w:val="CommentReference"/>
                <w:i w:val="0"/>
                <w:sz w:val="20"/>
                <w:szCs w:val="20"/>
              </w:rPr>
            </w:pPr>
            <w:r w:rsidRPr="00AF1A70">
              <w:rPr>
                <w:rStyle w:val="CommentReference"/>
                <w:i w:val="0"/>
                <w:sz w:val="20"/>
                <w:szCs w:val="20"/>
              </w:rPr>
              <w:t>Numerology (data part)</w:t>
            </w:r>
          </w:p>
        </w:tc>
        <w:tc>
          <w:tcPr>
            <w:tcW w:w="5397" w:type="dxa"/>
            <w:tcBorders>
              <w:top w:val="single" w:sz="8" w:space="0" w:color="000000"/>
              <w:left w:val="single" w:sz="8" w:space="0" w:color="000000"/>
              <w:bottom w:val="single" w:sz="8" w:space="0" w:color="000000"/>
              <w:right w:val="single" w:sz="8" w:space="0" w:color="000000"/>
            </w:tcBorders>
          </w:tcPr>
          <w:p w14:paraId="6AD09430" w14:textId="77777777" w:rsidR="00CD37F9" w:rsidRPr="00AF1A70" w:rsidRDefault="00CD37F9" w:rsidP="00145906">
            <w:pPr>
              <w:pStyle w:val="Comments"/>
              <w:rPr>
                <w:rStyle w:val="CommentReference"/>
                <w:i w:val="0"/>
                <w:sz w:val="20"/>
                <w:szCs w:val="20"/>
              </w:rPr>
            </w:pPr>
            <w:r w:rsidRPr="00AF1A70">
              <w:rPr>
                <w:rStyle w:val="CommentReference"/>
                <w:i w:val="0"/>
                <w:sz w:val="20"/>
                <w:szCs w:val="20"/>
              </w:rPr>
              <w:t>SCS = 15 kHz, #OS = 14</w:t>
            </w:r>
          </w:p>
        </w:tc>
      </w:tr>
      <w:tr w:rsidR="00CD37F9" w:rsidRPr="00AF1A70" w14:paraId="0D870952" w14:textId="77777777" w:rsidTr="00145906">
        <w:trPr>
          <w:trHeight w:val="23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E39C42" w14:textId="77777777" w:rsidR="00CD37F9" w:rsidRPr="00AF1A70" w:rsidRDefault="00CD37F9" w:rsidP="00145906">
            <w:pPr>
              <w:pStyle w:val="Comments"/>
              <w:rPr>
                <w:rStyle w:val="CommentReference"/>
                <w:i w:val="0"/>
                <w:sz w:val="20"/>
                <w:szCs w:val="20"/>
                <w:highlight w:val="lightGray"/>
                <w:lang w:eastAsia="ja-JP"/>
              </w:rPr>
            </w:pPr>
            <w:r w:rsidRPr="00AF1A70">
              <w:rPr>
                <w:rStyle w:val="CommentReference"/>
                <w:i w:val="0"/>
                <w:sz w:val="20"/>
                <w:szCs w:val="20"/>
              </w:rPr>
              <w:t>Allocated bandwidth</w:t>
            </w:r>
          </w:p>
        </w:tc>
        <w:tc>
          <w:tcPr>
            <w:tcW w:w="5397" w:type="dxa"/>
            <w:tcBorders>
              <w:top w:val="single" w:sz="8" w:space="0" w:color="000000"/>
              <w:left w:val="single" w:sz="8" w:space="0" w:color="000000"/>
              <w:bottom w:val="single" w:sz="8" w:space="0" w:color="000000"/>
              <w:right w:val="single" w:sz="8" w:space="0" w:color="000000"/>
            </w:tcBorders>
          </w:tcPr>
          <w:p w14:paraId="77EE56DB" w14:textId="77777777" w:rsidR="00CD37F9" w:rsidRPr="00AF1A70" w:rsidRDefault="00CD37F9" w:rsidP="00145906">
            <w:pPr>
              <w:pStyle w:val="Comments"/>
              <w:rPr>
                <w:rStyle w:val="CommentReference"/>
                <w:i w:val="0"/>
                <w:sz w:val="20"/>
                <w:szCs w:val="20"/>
                <w:highlight w:val="lightGray"/>
                <w:lang w:eastAsia="zh-CN"/>
              </w:rPr>
            </w:pPr>
            <w:r w:rsidRPr="00AF1A70">
              <w:rPr>
                <w:rStyle w:val="CommentReference"/>
                <w:i w:val="0"/>
                <w:sz w:val="20"/>
                <w:szCs w:val="20"/>
              </w:rPr>
              <w:t>6</w:t>
            </w:r>
            <w:r>
              <w:rPr>
                <w:rStyle w:val="CommentReference"/>
                <w:i w:val="0"/>
                <w:sz w:val="20"/>
                <w:szCs w:val="20"/>
              </w:rPr>
              <w:t xml:space="preserve"> PRBs</w:t>
            </w:r>
          </w:p>
        </w:tc>
      </w:tr>
      <w:tr w:rsidR="00CD37F9" w:rsidRPr="00446E42" w14:paraId="127D5ADD" w14:textId="77777777" w:rsidTr="00145906">
        <w:trPr>
          <w:trHeight w:val="152"/>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7D48B6" w14:textId="77777777" w:rsidR="00CD37F9" w:rsidRPr="00AF1A70" w:rsidRDefault="00CD37F9" w:rsidP="00145906">
            <w:pPr>
              <w:pStyle w:val="Comments"/>
              <w:rPr>
                <w:rStyle w:val="CommentReference"/>
                <w:i w:val="0"/>
                <w:sz w:val="20"/>
                <w:szCs w:val="20"/>
                <w:highlight w:val="lightGray"/>
                <w:lang w:val="en-US" w:eastAsia="ja-JP"/>
              </w:rPr>
            </w:pPr>
            <w:r w:rsidRPr="00AF1A70">
              <w:rPr>
                <w:rStyle w:val="CommentReference"/>
                <w:i w:val="0"/>
                <w:sz w:val="20"/>
                <w:szCs w:val="20"/>
              </w:rPr>
              <w:t>TBS per UE</w:t>
            </w:r>
          </w:p>
        </w:tc>
        <w:tc>
          <w:tcPr>
            <w:tcW w:w="5397" w:type="dxa"/>
            <w:tcBorders>
              <w:top w:val="single" w:sz="8" w:space="0" w:color="000000"/>
              <w:left w:val="single" w:sz="8" w:space="0" w:color="000000"/>
              <w:bottom w:val="single" w:sz="8" w:space="0" w:color="000000"/>
              <w:right w:val="single" w:sz="8" w:space="0" w:color="000000"/>
            </w:tcBorders>
          </w:tcPr>
          <w:p w14:paraId="315B3141" w14:textId="77777777" w:rsidR="00CD37F9" w:rsidRPr="00446E42" w:rsidRDefault="00CD37F9" w:rsidP="00145906">
            <w:pPr>
              <w:pStyle w:val="Comments"/>
              <w:rPr>
                <w:rStyle w:val="CommentReference"/>
                <w:i w:val="0"/>
                <w:sz w:val="20"/>
                <w:szCs w:val="20"/>
                <w:highlight w:val="lightGray"/>
                <w:lang w:eastAsia="ja-JP"/>
              </w:rPr>
            </w:pPr>
            <w:r>
              <w:rPr>
                <w:rStyle w:val="CommentReference"/>
                <w:i w:val="0"/>
                <w:sz w:val="20"/>
                <w:szCs w:val="20"/>
              </w:rPr>
              <w:t>52 bytes including CRC</w:t>
            </w:r>
          </w:p>
        </w:tc>
      </w:tr>
      <w:tr w:rsidR="00CD37F9" w:rsidRPr="00AF1A70" w14:paraId="3E8EB7FD" w14:textId="77777777" w:rsidTr="00145906">
        <w:trPr>
          <w:trHeight w:val="22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13985D" w14:textId="77777777" w:rsidR="00CD37F9" w:rsidRPr="00AF1A70" w:rsidRDefault="00CD37F9" w:rsidP="00145906">
            <w:pPr>
              <w:pStyle w:val="Comments"/>
              <w:rPr>
                <w:rStyle w:val="CommentReference"/>
                <w:i w:val="0"/>
                <w:sz w:val="20"/>
                <w:szCs w:val="20"/>
              </w:rPr>
            </w:pPr>
            <w:r w:rsidRPr="00AF1A70">
              <w:rPr>
                <w:rStyle w:val="CommentReference"/>
                <w:i w:val="0"/>
                <w:sz w:val="20"/>
                <w:szCs w:val="20"/>
              </w:rPr>
              <w:t>BS antenna configuration</w:t>
            </w:r>
          </w:p>
        </w:tc>
        <w:tc>
          <w:tcPr>
            <w:tcW w:w="5397" w:type="dxa"/>
            <w:tcBorders>
              <w:top w:val="single" w:sz="8" w:space="0" w:color="000000"/>
              <w:left w:val="single" w:sz="8" w:space="0" w:color="000000"/>
              <w:bottom w:val="single" w:sz="8" w:space="0" w:color="000000"/>
              <w:right w:val="single" w:sz="8" w:space="0" w:color="000000"/>
            </w:tcBorders>
          </w:tcPr>
          <w:p w14:paraId="00C91DF4" w14:textId="77777777" w:rsidR="00CD37F9" w:rsidRPr="00AF1A70" w:rsidRDefault="00CD37F9" w:rsidP="00145906">
            <w:pPr>
              <w:pStyle w:val="Comments"/>
              <w:rPr>
                <w:rStyle w:val="CommentReference"/>
                <w:i w:val="0"/>
                <w:sz w:val="20"/>
                <w:szCs w:val="20"/>
              </w:rPr>
            </w:pPr>
            <w:r w:rsidRPr="00AF1A70">
              <w:rPr>
                <w:rStyle w:val="CommentReference"/>
                <w:i w:val="0"/>
                <w:sz w:val="20"/>
                <w:szCs w:val="20"/>
              </w:rPr>
              <w:t>2 Rx</w:t>
            </w:r>
          </w:p>
        </w:tc>
      </w:tr>
      <w:tr w:rsidR="00CD37F9" w:rsidRPr="00AF1A70" w14:paraId="76982037" w14:textId="77777777" w:rsidTr="00145906">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352E0C" w14:textId="77777777" w:rsidR="00CD37F9" w:rsidRPr="00AF1A70" w:rsidRDefault="00CD37F9" w:rsidP="00145906">
            <w:pPr>
              <w:pStyle w:val="Comments"/>
              <w:rPr>
                <w:rStyle w:val="CommentReference"/>
                <w:i w:val="0"/>
                <w:sz w:val="20"/>
                <w:szCs w:val="20"/>
              </w:rPr>
            </w:pPr>
            <w:r w:rsidRPr="00AF1A70">
              <w:rPr>
                <w:rStyle w:val="CommentReference"/>
                <w:i w:val="0"/>
                <w:sz w:val="20"/>
                <w:szCs w:val="20"/>
              </w:rPr>
              <w:t>UE antenna configuration</w:t>
            </w:r>
          </w:p>
        </w:tc>
        <w:tc>
          <w:tcPr>
            <w:tcW w:w="5397" w:type="dxa"/>
            <w:tcBorders>
              <w:top w:val="single" w:sz="8" w:space="0" w:color="000000"/>
              <w:left w:val="single" w:sz="8" w:space="0" w:color="000000"/>
              <w:bottom w:val="single" w:sz="8" w:space="0" w:color="000000"/>
              <w:right w:val="single" w:sz="8" w:space="0" w:color="000000"/>
            </w:tcBorders>
          </w:tcPr>
          <w:p w14:paraId="073425BB" w14:textId="77777777" w:rsidR="00CD37F9" w:rsidRPr="00AF1A70" w:rsidRDefault="00CD37F9" w:rsidP="00145906">
            <w:pPr>
              <w:pStyle w:val="Comments"/>
              <w:rPr>
                <w:rStyle w:val="CommentReference"/>
                <w:i w:val="0"/>
                <w:sz w:val="20"/>
                <w:szCs w:val="20"/>
              </w:rPr>
            </w:pPr>
            <w:r w:rsidRPr="00AF1A70">
              <w:rPr>
                <w:rStyle w:val="CommentReference"/>
                <w:i w:val="0"/>
                <w:sz w:val="20"/>
                <w:szCs w:val="20"/>
              </w:rPr>
              <w:t xml:space="preserve">1Tx  </w:t>
            </w:r>
          </w:p>
        </w:tc>
      </w:tr>
      <w:tr w:rsidR="00CD37F9" w:rsidRPr="00AF1A70" w14:paraId="284E3BD1" w14:textId="77777777" w:rsidTr="00145906">
        <w:trPr>
          <w:trHeight w:val="31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18E168" w14:textId="77777777" w:rsidR="00CD37F9" w:rsidRPr="00AF1A70" w:rsidRDefault="00CD37F9" w:rsidP="00145906">
            <w:pPr>
              <w:pStyle w:val="Comments"/>
              <w:rPr>
                <w:rStyle w:val="CommentReference"/>
                <w:i w:val="0"/>
                <w:sz w:val="20"/>
                <w:szCs w:val="20"/>
              </w:rPr>
            </w:pPr>
            <w:r w:rsidRPr="00AF1A70">
              <w:rPr>
                <w:rStyle w:val="CommentReference"/>
                <w:i w:val="0"/>
                <w:sz w:val="20"/>
                <w:szCs w:val="20"/>
              </w:rPr>
              <w:lastRenderedPageBreak/>
              <w:t>Propagation channel &amp; UE velocity</w:t>
            </w:r>
          </w:p>
        </w:tc>
        <w:tc>
          <w:tcPr>
            <w:tcW w:w="5397" w:type="dxa"/>
            <w:tcBorders>
              <w:top w:val="single" w:sz="8" w:space="0" w:color="000000"/>
              <w:left w:val="single" w:sz="8" w:space="0" w:color="000000"/>
              <w:bottom w:val="single" w:sz="8" w:space="0" w:color="000000"/>
              <w:right w:val="single" w:sz="8" w:space="0" w:color="000000"/>
            </w:tcBorders>
          </w:tcPr>
          <w:p w14:paraId="668C1D55" w14:textId="77777777" w:rsidR="00CD37F9" w:rsidRPr="00AF1A70" w:rsidRDefault="00CD37F9" w:rsidP="00145906">
            <w:pPr>
              <w:pStyle w:val="Comments"/>
              <w:rPr>
                <w:rStyle w:val="CommentReference"/>
                <w:i w:val="0"/>
                <w:sz w:val="20"/>
                <w:szCs w:val="20"/>
              </w:rPr>
            </w:pPr>
            <w:r w:rsidRPr="00AF1A70">
              <w:rPr>
                <w:rStyle w:val="CommentReference"/>
                <w:i w:val="0"/>
                <w:sz w:val="20"/>
                <w:szCs w:val="20"/>
              </w:rPr>
              <w:t>TDL-</w:t>
            </w:r>
            <w:r>
              <w:rPr>
                <w:rStyle w:val="CommentReference"/>
                <w:i w:val="0"/>
                <w:sz w:val="20"/>
                <w:szCs w:val="20"/>
              </w:rPr>
              <w:t>A</w:t>
            </w:r>
            <w:r w:rsidRPr="00AF1A70">
              <w:rPr>
                <w:rStyle w:val="CommentReference"/>
                <w:i w:val="0"/>
                <w:sz w:val="20"/>
                <w:szCs w:val="20"/>
              </w:rPr>
              <w:t xml:space="preserve"> </w:t>
            </w:r>
            <w:r>
              <w:rPr>
                <w:rStyle w:val="CommentReference"/>
                <w:i w:val="0"/>
                <w:sz w:val="20"/>
                <w:szCs w:val="20"/>
              </w:rPr>
              <w:t>30</w:t>
            </w:r>
            <w:r w:rsidRPr="00AF1A70">
              <w:rPr>
                <w:rStyle w:val="CommentReference"/>
                <w:i w:val="0"/>
                <w:sz w:val="20"/>
                <w:szCs w:val="20"/>
              </w:rPr>
              <w:t>ns in TR38.901, 3km/h</w:t>
            </w:r>
          </w:p>
        </w:tc>
      </w:tr>
      <w:tr w:rsidR="00CD37F9" w:rsidRPr="00AF1A70" w14:paraId="41ED163B" w14:textId="77777777" w:rsidTr="00145906">
        <w:trPr>
          <w:trHeight w:val="197"/>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599704" w14:textId="77777777" w:rsidR="00CD37F9" w:rsidRPr="00AF1A70" w:rsidRDefault="00CD37F9" w:rsidP="00145906">
            <w:pPr>
              <w:pStyle w:val="Comments"/>
              <w:rPr>
                <w:rStyle w:val="CommentReference"/>
                <w:i w:val="0"/>
                <w:sz w:val="20"/>
                <w:szCs w:val="20"/>
              </w:rPr>
            </w:pPr>
            <w:r w:rsidRPr="00AF1A70">
              <w:rPr>
                <w:rStyle w:val="CommentReference"/>
                <w:i w:val="0"/>
                <w:sz w:val="20"/>
                <w:szCs w:val="20"/>
              </w:rPr>
              <w:t>Max number of HARQ transmission</w:t>
            </w:r>
          </w:p>
        </w:tc>
        <w:tc>
          <w:tcPr>
            <w:tcW w:w="5397" w:type="dxa"/>
            <w:tcBorders>
              <w:top w:val="single" w:sz="8" w:space="0" w:color="000000"/>
              <w:left w:val="single" w:sz="8" w:space="0" w:color="000000"/>
              <w:bottom w:val="single" w:sz="8" w:space="0" w:color="000000"/>
              <w:right w:val="single" w:sz="8" w:space="0" w:color="000000"/>
            </w:tcBorders>
          </w:tcPr>
          <w:p w14:paraId="74036957" w14:textId="77777777" w:rsidR="00CD37F9" w:rsidRPr="00AF1A70" w:rsidRDefault="00CD37F9" w:rsidP="00145906">
            <w:pPr>
              <w:pStyle w:val="Comments"/>
              <w:rPr>
                <w:rStyle w:val="CommentReference"/>
                <w:i w:val="0"/>
                <w:sz w:val="20"/>
                <w:szCs w:val="20"/>
              </w:rPr>
            </w:pPr>
            <w:r w:rsidRPr="00AF1A70">
              <w:rPr>
                <w:rStyle w:val="CommentReference"/>
                <w:i w:val="0"/>
                <w:sz w:val="20"/>
                <w:szCs w:val="20"/>
              </w:rPr>
              <w:t>1</w:t>
            </w:r>
          </w:p>
        </w:tc>
      </w:tr>
      <w:tr w:rsidR="00CD37F9" w:rsidRPr="00AF1A70" w14:paraId="0F652DDF" w14:textId="77777777" w:rsidTr="00145906">
        <w:trPr>
          <w:trHeight w:val="4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7AB75D" w14:textId="77777777" w:rsidR="00CD37F9" w:rsidRPr="00AF1A70" w:rsidRDefault="00CD37F9" w:rsidP="00145906">
            <w:pPr>
              <w:pStyle w:val="Comments"/>
              <w:rPr>
                <w:rStyle w:val="CommentReference"/>
                <w:i w:val="0"/>
                <w:sz w:val="20"/>
                <w:szCs w:val="20"/>
              </w:rPr>
            </w:pPr>
            <w:r w:rsidRPr="00AF1A70">
              <w:rPr>
                <w:rStyle w:val="CommentReference"/>
                <w:i w:val="0"/>
                <w:sz w:val="20"/>
                <w:szCs w:val="20"/>
              </w:rPr>
              <w:t>Channel estimation</w:t>
            </w:r>
          </w:p>
        </w:tc>
        <w:tc>
          <w:tcPr>
            <w:tcW w:w="5397" w:type="dxa"/>
            <w:tcBorders>
              <w:top w:val="single" w:sz="8" w:space="0" w:color="000000"/>
              <w:left w:val="single" w:sz="8" w:space="0" w:color="000000"/>
              <w:bottom w:val="single" w:sz="8" w:space="0" w:color="000000"/>
              <w:right w:val="single" w:sz="8" w:space="0" w:color="000000"/>
            </w:tcBorders>
          </w:tcPr>
          <w:p w14:paraId="61D95422" w14:textId="77777777" w:rsidR="00CD37F9" w:rsidRDefault="00CD37F9" w:rsidP="00145906">
            <w:pPr>
              <w:pStyle w:val="Comments"/>
              <w:rPr>
                <w:rStyle w:val="CommentReference"/>
                <w:i w:val="0"/>
                <w:sz w:val="20"/>
                <w:szCs w:val="20"/>
              </w:rPr>
            </w:pPr>
            <w:r>
              <w:rPr>
                <w:rStyle w:val="CommentReference"/>
                <w:i w:val="0"/>
                <w:sz w:val="20"/>
                <w:szCs w:val="20"/>
              </w:rPr>
              <w:t>Ideal channel estimation</w:t>
            </w:r>
          </w:p>
          <w:p w14:paraId="697D8506" w14:textId="77777777" w:rsidR="00CD37F9" w:rsidRPr="00AF1A70" w:rsidRDefault="00CD37F9" w:rsidP="00145906">
            <w:pPr>
              <w:pStyle w:val="Comments"/>
              <w:rPr>
                <w:rStyle w:val="CommentReference"/>
                <w:i w:val="0"/>
                <w:sz w:val="20"/>
                <w:szCs w:val="20"/>
              </w:rPr>
            </w:pPr>
          </w:p>
        </w:tc>
      </w:tr>
    </w:tbl>
    <w:p w14:paraId="4387D44A" w14:textId="77777777" w:rsidR="00CD37F9" w:rsidRPr="00A13970" w:rsidRDefault="00CD37F9" w:rsidP="00A13970">
      <w:pPr>
        <w:keepNext/>
        <w:spacing w:line="276" w:lineRule="auto"/>
        <w:jc w:val="both"/>
        <w:rPr>
          <w:i/>
          <w:sz w:val="22"/>
          <w:lang w:eastAsia="sv-SE"/>
        </w:rPr>
      </w:pPr>
    </w:p>
    <w:p w14:paraId="27A65FC1" w14:textId="6E97F25E" w:rsidR="00A658E5" w:rsidRDefault="00E37CFB" w:rsidP="00E37CFB">
      <w:pPr>
        <w:pStyle w:val="Heading1"/>
        <w:numPr>
          <w:ilvl w:val="0"/>
          <w:numId w:val="5"/>
        </w:numPr>
        <w:pBdr>
          <w:top w:val="single" w:sz="12" w:space="4" w:color="auto"/>
        </w:pBdr>
        <w:spacing w:line="276" w:lineRule="auto"/>
        <w:jc w:val="both"/>
        <w:rPr>
          <w:rFonts w:cs="Arial"/>
          <w:lang w:val="en-US"/>
        </w:rPr>
      </w:pPr>
      <w:r w:rsidRPr="00E37CFB">
        <w:rPr>
          <w:rFonts w:cs="Arial"/>
          <w:lang w:val="en-US"/>
        </w:rPr>
        <w:t xml:space="preserve">Conclusions </w:t>
      </w:r>
    </w:p>
    <w:p w14:paraId="2A614A59" w14:textId="7AAFB29F" w:rsidR="00C94195" w:rsidRDefault="00DD62D8" w:rsidP="00C94195">
      <w:pPr>
        <w:spacing w:after="0"/>
        <w:ind w:firstLine="284"/>
        <w:jc w:val="both"/>
        <w:rPr>
          <w:rFonts w:ascii="Times" w:hAnsi="Times" w:cs="Times"/>
          <w:sz w:val="22"/>
        </w:rPr>
      </w:pPr>
      <w:r w:rsidRPr="00C94195">
        <w:rPr>
          <w:rFonts w:ascii="Times" w:hAnsi="Times" w:cs="Times"/>
          <w:sz w:val="22"/>
        </w:rPr>
        <w:t xml:space="preserve">In this contribution, we </w:t>
      </w:r>
      <w:r w:rsidR="00377E42">
        <w:rPr>
          <w:rFonts w:ascii="Times" w:hAnsi="Times" w:cs="Times"/>
          <w:sz w:val="22"/>
        </w:rPr>
        <w:t>discuss application and our preliminary evaluation of multi-dimensional modulation for URLLC and multi-TRP transmission.</w:t>
      </w:r>
      <w:r w:rsidRPr="00C94195">
        <w:rPr>
          <w:rFonts w:ascii="Times" w:hAnsi="Times" w:cs="Times"/>
          <w:sz w:val="22"/>
        </w:rPr>
        <w:t xml:space="preserve"> </w:t>
      </w:r>
      <w:r w:rsidR="00A658E5" w:rsidRPr="00C94195">
        <w:rPr>
          <w:rFonts w:ascii="Times" w:hAnsi="Times" w:cs="Times"/>
          <w:sz w:val="22"/>
        </w:rPr>
        <w:t xml:space="preserve">Based on the discussion, the following </w:t>
      </w:r>
      <w:r w:rsidRPr="00C94195">
        <w:rPr>
          <w:rFonts w:ascii="Times" w:hAnsi="Times" w:cs="Times"/>
          <w:sz w:val="22"/>
        </w:rPr>
        <w:t>proposal</w:t>
      </w:r>
      <w:r w:rsidR="00A658E5" w:rsidRPr="00C94195">
        <w:rPr>
          <w:rFonts w:ascii="Times" w:hAnsi="Times" w:cs="Times"/>
          <w:sz w:val="22"/>
        </w:rPr>
        <w:t xml:space="preserve"> </w:t>
      </w:r>
      <w:r w:rsidR="00377E42">
        <w:rPr>
          <w:rFonts w:ascii="Times" w:hAnsi="Times" w:cs="Times"/>
          <w:sz w:val="22"/>
        </w:rPr>
        <w:t>is</w:t>
      </w:r>
      <w:r w:rsidR="00A658E5" w:rsidRPr="00C94195">
        <w:rPr>
          <w:rFonts w:ascii="Times" w:hAnsi="Times" w:cs="Times"/>
          <w:sz w:val="22"/>
        </w:rPr>
        <w:t xml:space="preserve"> made:</w:t>
      </w:r>
    </w:p>
    <w:p w14:paraId="41646F6E" w14:textId="77777777" w:rsidR="00CD37F9" w:rsidRDefault="00CD37F9" w:rsidP="00C94195">
      <w:pPr>
        <w:spacing w:after="0"/>
        <w:ind w:firstLine="284"/>
        <w:jc w:val="both"/>
        <w:rPr>
          <w:rFonts w:ascii="Times" w:hAnsi="Times" w:cs="Times"/>
          <w:sz w:val="22"/>
        </w:rPr>
      </w:pPr>
    </w:p>
    <w:p w14:paraId="69A3912A" w14:textId="4304E44E" w:rsidR="00154170" w:rsidRPr="00154170" w:rsidRDefault="00A658E5" w:rsidP="00154170">
      <w:pPr>
        <w:spacing w:after="0"/>
        <w:ind w:firstLine="284"/>
        <w:jc w:val="both"/>
        <w:rPr>
          <w:rFonts w:ascii="Times" w:hAnsi="Times" w:cs="Times"/>
          <w:sz w:val="22"/>
        </w:rPr>
      </w:pPr>
      <w:r w:rsidRPr="00C94195">
        <w:rPr>
          <w:rFonts w:ascii="Times" w:hAnsi="Times" w:cs="Times"/>
          <w:sz w:val="22"/>
        </w:rPr>
        <w:t xml:space="preserve"> </w:t>
      </w:r>
      <w:r w:rsidR="00377E42" w:rsidRPr="00A34FA2">
        <w:rPr>
          <w:b/>
          <w:i/>
          <w:sz w:val="22"/>
          <w:lang w:eastAsia="sv-SE"/>
        </w:rPr>
        <w:t xml:space="preserve">Proposal </w:t>
      </w:r>
      <w:r w:rsidR="00377E42">
        <w:rPr>
          <w:b/>
          <w:i/>
          <w:sz w:val="22"/>
          <w:lang w:eastAsia="sv-SE"/>
        </w:rPr>
        <w:t>1</w:t>
      </w:r>
      <w:r w:rsidR="00377E42" w:rsidRPr="00A34FA2">
        <w:rPr>
          <w:b/>
          <w:i/>
          <w:sz w:val="22"/>
          <w:lang w:eastAsia="sv-SE"/>
        </w:rPr>
        <w:t xml:space="preserve">: </w:t>
      </w:r>
      <w:r w:rsidR="00377E42" w:rsidRPr="00470B69">
        <w:rPr>
          <w:i/>
          <w:sz w:val="22"/>
          <w:lang w:eastAsia="sv-SE"/>
        </w:rPr>
        <w:t xml:space="preserve">RAN1 </w:t>
      </w:r>
      <w:r w:rsidR="00377E42" w:rsidRPr="00ED2100">
        <w:rPr>
          <w:i/>
          <w:sz w:val="22"/>
          <w:lang w:eastAsia="sv-SE"/>
        </w:rPr>
        <w:t xml:space="preserve">considers </w:t>
      </w:r>
      <w:r w:rsidR="00377E42">
        <w:rPr>
          <w:i/>
          <w:sz w:val="22"/>
          <w:lang w:eastAsia="sv-SE"/>
        </w:rPr>
        <w:t>use of multi-dimensional modulation for URLLC and Multi-TRP transmissions.</w:t>
      </w:r>
    </w:p>
    <w:p w14:paraId="36B11E62" w14:textId="351E6208" w:rsidR="00701979" w:rsidRDefault="00701979" w:rsidP="00361EE7">
      <w:pPr>
        <w:pStyle w:val="Heading1"/>
        <w:pBdr>
          <w:top w:val="single" w:sz="12" w:space="4" w:color="auto"/>
        </w:pBdr>
        <w:spacing w:line="276" w:lineRule="auto"/>
        <w:ind w:left="0" w:firstLine="0"/>
        <w:jc w:val="both"/>
        <w:rPr>
          <w:rFonts w:eastAsiaTheme="minorHAnsi"/>
          <w:b/>
        </w:rPr>
      </w:pPr>
      <w:r w:rsidRPr="00D40CCD">
        <w:rPr>
          <w:rFonts w:cs="Arial"/>
          <w:lang w:val="en-US"/>
        </w:rPr>
        <w:t>References</w:t>
      </w:r>
    </w:p>
    <w:p w14:paraId="20579B3E" w14:textId="036D0947" w:rsidR="00CF22B6" w:rsidRDefault="00FE3575" w:rsidP="00CF22B6">
      <w:pPr>
        <w:pStyle w:val="Reference"/>
        <w:keepLines w:val="0"/>
        <w:numPr>
          <w:ilvl w:val="0"/>
          <w:numId w:val="17"/>
        </w:numPr>
        <w:suppressAutoHyphens w:val="0"/>
        <w:overflowPunct/>
        <w:autoSpaceDE/>
        <w:spacing w:after="0" w:line="276" w:lineRule="auto"/>
        <w:textAlignment w:val="auto"/>
        <w:rPr>
          <w:rFonts w:ascii="Times" w:hAnsi="Times" w:cs="Times"/>
        </w:rPr>
      </w:pPr>
      <w:r w:rsidRPr="002C3E20">
        <w:rPr>
          <w:rFonts w:ascii="Times" w:hAnsi="Times" w:cs="Times"/>
        </w:rPr>
        <w:t xml:space="preserve">Chairman’s Notes, 3GPP TSG RAN WG1 </w:t>
      </w:r>
      <w:r w:rsidR="0090047E" w:rsidRPr="00CF22B6">
        <w:rPr>
          <w:rFonts w:ascii="Times" w:hAnsi="Times" w:cs="Times"/>
        </w:rPr>
        <w:t>Ad-Hoc Meeting #1901</w:t>
      </w:r>
      <w:r w:rsidRPr="002C3E20">
        <w:rPr>
          <w:rFonts w:ascii="Times" w:hAnsi="Times" w:cs="Times"/>
        </w:rPr>
        <w:t xml:space="preserve">, </w:t>
      </w:r>
      <w:r w:rsidR="00F70F57">
        <w:rPr>
          <w:rFonts w:ascii="Times" w:hAnsi="Times" w:cs="Times"/>
        </w:rPr>
        <w:t>Taipei</w:t>
      </w:r>
      <w:r w:rsidR="00A66412" w:rsidRPr="002C3E20">
        <w:rPr>
          <w:rFonts w:ascii="Times" w:hAnsi="Times" w:cs="Times"/>
        </w:rPr>
        <w:t>,</w:t>
      </w:r>
      <w:r w:rsidR="00F70F57">
        <w:rPr>
          <w:rFonts w:ascii="Times" w:hAnsi="Times" w:cs="Times"/>
        </w:rPr>
        <w:t xml:space="preserve"> Taiwan,</w:t>
      </w:r>
      <w:r w:rsidR="00A66412" w:rsidRPr="002C3E20">
        <w:rPr>
          <w:rFonts w:ascii="Times" w:hAnsi="Times" w:cs="Times"/>
        </w:rPr>
        <w:t xml:space="preserve"> </w:t>
      </w:r>
      <w:r w:rsidR="00F70F57">
        <w:rPr>
          <w:rFonts w:ascii="Times" w:hAnsi="Times" w:cs="Times"/>
        </w:rPr>
        <w:t>January 2019</w:t>
      </w:r>
      <w:r w:rsidR="00CF22B6">
        <w:rPr>
          <w:rFonts w:ascii="Times" w:hAnsi="Times" w:cs="Times"/>
        </w:rPr>
        <w:t>.</w:t>
      </w:r>
    </w:p>
    <w:p w14:paraId="21B5F6C3" w14:textId="4818F453" w:rsidR="00706853" w:rsidRPr="00F70F57" w:rsidRDefault="00DB43CB" w:rsidP="00F70F57">
      <w:pPr>
        <w:pStyle w:val="Reference"/>
        <w:keepLines w:val="0"/>
        <w:numPr>
          <w:ilvl w:val="0"/>
          <w:numId w:val="17"/>
        </w:numPr>
        <w:suppressAutoHyphens w:val="0"/>
        <w:overflowPunct/>
        <w:autoSpaceDE/>
        <w:spacing w:after="0" w:line="276" w:lineRule="auto"/>
        <w:textAlignment w:val="auto"/>
        <w:rPr>
          <w:rFonts w:ascii="Times" w:hAnsi="Times" w:cs="Times"/>
        </w:rPr>
      </w:pPr>
      <w:hyperlink r:id="rId14" w:tgtFrame="_blank" w:history="1">
        <w:r w:rsidR="00706853" w:rsidRPr="00CF22B6">
          <w:rPr>
            <w:rFonts w:ascii="Times" w:hAnsi="Times" w:cs="Times"/>
          </w:rPr>
          <w:t>R1-1900808</w:t>
        </w:r>
      </w:hyperlink>
      <w:r w:rsidR="00706853" w:rsidRPr="00CF22B6">
        <w:rPr>
          <w:rFonts w:ascii="Times" w:hAnsi="Times" w:cs="Times"/>
        </w:rPr>
        <w:t>, “Enhanced Reliability for Multi-TRP Transmission</w:t>
      </w:r>
      <w:r w:rsidR="00CF22B6" w:rsidRPr="00CF22B6">
        <w:rPr>
          <w:rFonts w:ascii="Times" w:hAnsi="Times" w:cs="Times"/>
        </w:rPr>
        <w:t>”,</w:t>
      </w:r>
      <w:r w:rsidR="00706853" w:rsidRPr="00CF22B6">
        <w:rPr>
          <w:rFonts w:ascii="Times" w:hAnsi="Times" w:cs="Times"/>
        </w:rPr>
        <w:t xml:space="preserve"> </w:t>
      </w:r>
      <w:r w:rsidR="00EF7A12">
        <w:rPr>
          <w:rFonts w:ascii="Times" w:hAnsi="Times" w:cs="Times"/>
        </w:rPr>
        <w:t xml:space="preserve">InterDigital, </w:t>
      </w:r>
      <w:r w:rsidR="00706853" w:rsidRPr="00CF22B6">
        <w:rPr>
          <w:rFonts w:ascii="Times" w:hAnsi="Times" w:cs="Times"/>
        </w:rPr>
        <w:t>3GPP TSG RAN WG1 Ad-Hoc Meeting #1901</w:t>
      </w:r>
      <w:r w:rsidR="00CF22B6" w:rsidRPr="00CF22B6">
        <w:rPr>
          <w:rFonts w:ascii="Times" w:hAnsi="Times" w:cs="Times"/>
        </w:rPr>
        <w:t xml:space="preserve">, Taipei, Taiwan, </w:t>
      </w:r>
      <w:proofErr w:type="gramStart"/>
      <w:r w:rsidR="00CF22B6" w:rsidRPr="00CF22B6">
        <w:rPr>
          <w:rFonts w:ascii="Times" w:hAnsi="Times" w:cs="Times"/>
        </w:rPr>
        <w:t>January,</w:t>
      </w:r>
      <w:proofErr w:type="gramEnd"/>
      <w:r w:rsidR="00CF22B6" w:rsidRPr="00CF22B6">
        <w:rPr>
          <w:rFonts w:ascii="Times" w:hAnsi="Times" w:cs="Times"/>
        </w:rPr>
        <w:t xml:space="preserve"> 2019.</w:t>
      </w:r>
    </w:p>
    <w:p w14:paraId="088E8208" w14:textId="64A4FD02" w:rsidR="00971A95" w:rsidRDefault="00971A95" w:rsidP="00971A95">
      <w:pPr>
        <w:pStyle w:val="Heading1"/>
        <w:pBdr>
          <w:top w:val="single" w:sz="12" w:space="4" w:color="auto"/>
        </w:pBdr>
        <w:ind w:left="0" w:firstLine="0"/>
        <w:rPr>
          <w:rFonts w:cs="Arial"/>
          <w:lang w:val="en-US"/>
        </w:rPr>
      </w:pPr>
      <w:r>
        <w:rPr>
          <w:rFonts w:cs="Arial"/>
          <w:lang w:val="en-US"/>
        </w:rPr>
        <w:t>Appendix</w:t>
      </w:r>
    </w:p>
    <w:p w14:paraId="4805ABA6" w14:textId="77777777" w:rsidR="005F43C7" w:rsidRPr="00765DD6" w:rsidRDefault="005F43C7" w:rsidP="005F43C7">
      <w:pPr>
        <w:pStyle w:val="Heading1"/>
        <w:pBdr>
          <w:top w:val="single" w:sz="12" w:space="4" w:color="auto"/>
        </w:pBdr>
        <w:spacing w:line="276" w:lineRule="auto"/>
        <w:jc w:val="both"/>
        <w:rPr>
          <w:rFonts w:cs="Arial"/>
          <w:smallCaps/>
          <w:lang w:val="en-US"/>
        </w:rPr>
      </w:pPr>
      <w:r>
        <w:rPr>
          <w:rFonts w:cs="Arial"/>
          <w:smallCaps/>
          <w:lang w:val="en-US"/>
        </w:rPr>
        <w:t>Multi-Dimensional Modulation for Enhanced Reliability</w:t>
      </w:r>
      <w:r w:rsidRPr="00765DD6">
        <w:rPr>
          <w:rFonts w:cs="Arial"/>
          <w:smallCaps/>
          <w:lang w:val="en-US"/>
        </w:rPr>
        <w:t xml:space="preserve"> </w:t>
      </w:r>
    </w:p>
    <w:p w14:paraId="1C96D76C" w14:textId="77777777" w:rsidR="005F43C7" w:rsidRDefault="005F43C7" w:rsidP="005F43C7">
      <w:pPr>
        <w:spacing w:after="0"/>
        <w:ind w:firstLine="284"/>
        <w:jc w:val="both"/>
        <w:rPr>
          <w:rFonts w:ascii="Times" w:hAnsi="Times" w:cs="Times"/>
          <w:sz w:val="22"/>
        </w:rPr>
      </w:pPr>
      <w:r>
        <w:rPr>
          <w:rFonts w:ascii="Times" w:hAnsi="Times" w:cs="Times"/>
          <w:sz w:val="22"/>
        </w:rPr>
        <w:t xml:space="preserve">For NR Rel-16, further enhancement for </w:t>
      </w:r>
      <w:r w:rsidRPr="002110E2">
        <w:rPr>
          <w:rFonts w:ascii="Times" w:hAnsi="Times" w:cs="Times"/>
          <w:sz w:val="22"/>
        </w:rPr>
        <w:t>URLLC reliability/robustness with multi-TRP/panel/beam</w:t>
      </w:r>
      <w:r>
        <w:rPr>
          <w:rFonts w:ascii="Times" w:hAnsi="Times" w:cs="Times"/>
          <w:sz w:val="22"/>
        </w:rPr>
        <w:t xml:space="preserve"> is considered. </w:t>
      </w:r>
      <w:r w:rsidRPr="00A4775B">
        <w:rPr>
          <w:rFonts w:ascii="Times" w:hAnsi="Times" w:cs="Times"/>
          <w:sz w:val="22"/>
        </w:rPr>
        <w:t>An efficient approach to improve the performance of a multi-transmission system can be based on multi-dimensional modulation</w:t>
      </w:r>
      <w:r>
        <w:rPr>
          <w:rFonts w:ascii="Times" w:hAnsi="Times" w:cs="Times"/>
          <w:sz w:val="22"/>
        </w:rPr>
        <w:t xml:space="preserve"> (MD)</w:t>
      </w:r>
      <w:r w:rsidRPr="00A4775B">
        <w:rPr>
          <w:rFonts w:ascii="Times" w:hAnsi="Times" w:cs="Times"/>
          <w:sz w:val="22"/>
        </w:rPr>
        <w:t xml:space="preserve">. </w:t>
      </w:r>
      <w:r>
        <w:rPr>
          <w:rFonts w:ascii="Times" w:hAnsi="Times" w:cs="Times"/>
          <w:sz w:val="22"/>
        </w:rPr>
        <w:t>MD</w:t>
      </w:r>
      <w:r w:rsidRPr="00A4775B">
        <w:rPr>
          <w:rFonts w:ascii="Times" w:hAnsi="Times" w:cs="Times"/>
          <w:sz w:val="22"/>
        </w:rPr>
        <w:t xml:space="preserve"> offers additional gain</w:t>
      </w:r>
      <w:r>
        <w:rPr>
          <w:rFonts w:ascii="Times" w:hAnsi="Times" w:cs="Times"/>
          <w:sz w:val="22"/>
        </w:rPr>
        <w:t>s</w:t>
      </w:r>
      <w:r w:rsidRPr="00A4775B">
        <w:rPr>
          <w:rFonts w:ascii="Times" w:hAnsi="Times" w:cs="Times"/>
          <w:sz w:val="22"/>
        </w:rPr>
        <w:t xml:space="preserve"> over the simple repetition mechanism. A multi-transmission system based on </w:t>
      </w:r>
      <w:r>
        <w:rPr>
          <w:rFonts w:ascii="Times" w:hAnsi="Times" w:cs="Times"/>
          <w:sz w:val="22"/>
        </w:rPr>
        <w:t>MD</w:t>
      </w:r>
      <w:r w:rsidRPr="00A4775B">
        <w:rPr>
          <w:rFonts w:ascii="Times" w:hAnsi="Times" w:cs="Times"/>
          <w:sz w:val="22"/>
        </w:rPr>
        <w:t xml:space="preserve"> can be implemented over time or spatial domains.</w:t>
      </w:r>
      <w:r w:rsidRPr="00284916">
        <w:rPr>
          <w:rFonts w:ascii="Times" w:hAnsi="Times" w:cs="Times"/>
          <w:sz w:val="22"/>
        </w:rPr>
        <w:t xml:space="preserve"> </w:t>
      </w:r>
      <w:r>
        <w:rPr>
          <w:rFonts w:ascii="Times" w:hAnsi="Times" w:cs="Times"/>
          <w:sz w:val="22"/>
        </w:rPr>
        <w:t xml:space="preserve">In a multi-TRP system, multi-modulation transmission can be spanned over the available TRPs where each TRP transmits the payload according to its assigned configured modulation parameters. </w:t>
      </w:r>
    </w:p>
    <w:p w14:paraId="61D31516" w14:textId="77777777" w:rsidR="005F43C7" w:rsidRDefault="005F43C7" w:rsidP="005F43C7">
      <w:pPr>
        <w:spacing w:after="0"/>
        <w:ind w:firstLine="284"/>
        <w:jc w:val="both"/>
        <w:rPr>
          <w:rFonts w:ascii="Times" w:hAnsi="Times" w:cs="Times"/>
          <w:sz w:val="22"/>
        </w:rPr>
      </w:pPr>
    </w:p>
    <w:p w14:paraId="79DCD870" w14:textId="77777777" w:rsidR="005F43C7" w:rsidRPr="00267E8A" w:rsidRDefault="005F43C7" w:rsidP="005F43C7">
      <w:pPr>
        <w:spacing w:after="0"/>
        <w:jc w:val="both"/>
        <w:rPr>
          <w:rFonts w:ascii="Times" w:hAnsi="Times" w:cs="Times"/>
          <w:b/>
          <w:sz w:val="28"/>
        </w:rPr>
      </w:pPr>
      <w:r w:rsidRPr="00267E8A">
        <w:rPr>
          <w:rFonts w:ascii="Times" w:hAnsi="Times" w:cs="Times"/>
          <w:b/>
          <w:sz w:val="28"/>
          <w:highlight w:val="lightGray"/>
        </w:rPr>
        <w:t>Enhanced Reliability for URLLC</w:t>
      </w:r>
    </w:p>
    <w:p w14:paraId="28682CA9" w14:textId="77777777" w:rsidR="005F43C7" w:rsidRDefault="005F43C7" w:rsidP="005F43C7">
      <w:pPr>
        <w:spacing w:after="0"/>
        <w:ind w:firstLine="284"/>
        <w:jc w:val="both"/>
        <w:rPr>
          <w:rFonts w:ascii="Times" w:hAnsi="Times" w:cs="Times"/>
          <w:sz w:val="22"/>
        </w:rPr>
      </w:pPr>
      <w:r w:rsidRPr="00267E8A">
        <w:rPr>
          <w:rFonts w:ascii="Times" w:hAnsi="Times" w:cs="Times"/>
          <w:sz w:val="22"/>
        </w:rPr>
        <w:t xml:space="preserve">To enhance the reliability and robustness of the transmission, the overall transmission strategy should have a better leverage on diversity. The notion of diversity may include various transmission aspects such as spatial and time domain. However, simple spatial and time diversity alone may not be </w:t>
      </w:r>
      <w:proofErr w:type="gramStart"/>
      <w:r w:rsidRPr="00267E8A">
        <w:rPr>
          <w:rFonts w:ascii="Times" w:hAnsi="Times" w:cs="Times"/>
          <w:sz w:val="22"/>
        </w:rPr>
        <w:t>sufficient</w:t>
      </w:r>
      <w:proofErr w:type="gramEnd"/>
      <w:r w:rsidRPr="00267E8A">
        <w:rPr>
          <w:rFonts w:ascii="Times" w:hAnsi="Times" w:cs="Times"/>
          <w:sz w:val="22"/>
        </w:rPr>
        <w:t xml:space="preserve"> for achieving high reliability transmission.</w:t>
      </w:r>
    </w:p>
    <w:p w14:paraId="3F861F7E" w14:textId="77777777" w:rsidR="005F43C7" w:rsidRDefault="005F43C7" w:rsidP="005F43C7">
      <w:pPr>
        <w:spacing w:after="0"/>
        <w:ind w:firstLine="284"/>
        <w:jc w:val="both"/>
        <w:rPr>
          <w:rFonts w:ascii="Times" w:hAnsi="Times" w:cs="Times"/>
          <w:sz w:val="22"/>
        </w:rPr>
      </w:pPr>
    </w:p>
    <w:p w14:paraId="17730549" w14:textId="74D41437" w:rsidR="005F43C7" w:rsidRDefault="005F43C7" w:rsidP="005F43C7">
      <w:pPr>
        <w:spacing w:after="0"/>
        <w:ind w:firstLine="284"/>
        <w:jc w:val="both"/>
        <w:rPr>
          <w:rFonts w:ascii="Times" w:hAnsi="Times" w:cs="Times"/>
          <w:sz w:val="22"/>
        </w:rPr>
      </w:pPr>
      <w:r w:rsidRPr="00267E8A">
        <w:rPr>
          <w:rFonts w:ascii="Times" w:hAnsi="Times" w:cs="Times"/>
          <w:sz w:val="22"/>
        </w:rPr>
        <w:fldChar w:fldCharType="begin"/>
      </w:r>
      <w:r w:rsidRPr="00267E8A">
        <w:rPr>
          <w:rFonts w:ascii="Times" w:hAnsi="Times" w:cs="Times"/>
          <w:sz w:val="22"/>
        </w:rPr>
        <w:instrText xml:space="preserve"> REF _Ref534198000 \h </w:instrText>
      </w:r>
      <w:r>
        <w:rPr>
          <w:rFonts w:ascii="Times" w:hAnsi="Times" w:cs="Times"/>
          <w:sz w:val="22"/>
        </w:rPr>
        <w:instrText xml:space="preserve"> \* MERGEFORMAT </w:instrText>
      </w:r>
      <w:r w:rsidRPr="00267E8A">
        <w:rPr>
          <w:rFonts w:ascii="Times" w:hAnsi="Times" w:cs="Times"/>
          <w:sz w:val="22"/>
        </w:rPr>
      </w:r>
      <w:r w:rsidRPr="00267E8A">
        <w:rPr>
          <w:rFonts w:ascii="Times" w:hAnsi="Times" w:cs="Times"/>
          <w:sz w:val="22"/>
        </w:rPr>
        <w:fldChar w:fldCharType="separate"/>
      </w:r>
      <w:r w:rsidR="00EF7A12" w:rsidRPr="00EF7A12">
        <w:rPr>
          <w:rFonts w:ascii="Times" w:hAnsi="Times" w:cs="Times"/>
          <w:sz w:val="22"/>
        </w:rPr>
        <w:t>Figure 4</w:t>
      </w:r>
      <w:r w:rsidRPr="00267E8A">
        <w:rPr>
          <w:rFonts w:ascii="Times" w:hAnsi="Times" w:cs="Times"/>
          <w:sz w:val="22"/>
        </w:rPr>
        <w:fldChar w:fldCharType="end"/>
      </w:r>
      <w:r w:rsidRPr="00267E8A">
        <w:rPr>
          <w:rFonts w:ascii="Times" w:hAnsi="Times" w:cs="Times"/>
          <w:sz w:val="22"/>
        </w:rPr>
        <w:t xml:space="preserve"> shows the basic repetition mechanism to enhance the transmission reliability where each re-transmission is a replica of the first transmission. </w:t>
      </w:r>
      <w:r>
        <w:rPr>
          <w:rFonts w:ascii="Times" w:hAnsi="Times" w:cs="Times"/>
          <w:sz w:val="22"/>
        </w:rPr>
        <w:t>In NR Rel-15, t</w:t>
      </w:r>
      <w:r w:rsidRPr="00267E8A">
        <w:rPr>
          <w:rFonts w:ascii="Times" w:hAnsi="Times" w:cs="Times"/>
          <w:sz w:val="22"/>
        </w:rPr>
        <w:t xml:space="preserve">he repetition </w:t>
      </w:r>
      <w:r>
        <w:rPr>
          <w:rFonts w:ascii="Times" w:hAnsi="Times" w:cs="Times"/>
          <w:sz w:val="22"/>
        </w:rPr>
        <w:t>mechanism is</w:t>
      </w:r>
      <w:r w:rsidRPr="00267E8A">
        <w:rPr>
          <w:rFonts w:ascii="Times" w:hAnsi="Times" w:cs="Times"/>
          <w:sz w:val="22"/>
        </w:rPr>
        <w:t xml:space="preserve"> implemented across several slots as shown in </w:t>
      </w:r>
      <w:r w:rsidRPr="00267E8A">
        <w:rPr>
          <w:rFonts w:ascii="Times" w:hAnsi="Times" w:cs="Times"/>
          <w:sz w:val="22"/>
        </w:rPr>
        <w:fldChar w:fldCharType="begin"/>
      </w:r>
      <w:r w:rsidRPr="00267E8A">
        <w:rPr>
          <w:rFonts w:ascii="Times" w:hAnsi="Times" w:cs="Times"/>
          <w:sz w:val="22"/>
        </w:rPr>
        <w:instrText xml:space="preserve"> REF _Ref534198000 \h </w:instrText>
      </w:r>
      <w:r>
        <w:rPr>
          <w:rFonts w:ascii="Times" w:hAnsi="Times" w:cs="Times"/>
          <w:sz w:val="22"/>
        </w:rPr>
        <w:instrText xml:space="preserve"> \* MERGEFORMAT </w:instrText>
      </w:r>
      <w:r w:rsidRPr="00267E8A">
        <w:rPr>
          <w:rFonts w:ascii="Times" w:hAnsi="Times" w:cs="Times"/>
          <w:sz w:val="22"/>
        </w:rPr>
      </w:r>
      <w:r w:rsidRPr="00267E8A">
        <w:rPr>
          <w:rFonts w:ascii="Times" w:hAnsi="Times" w:cs="Times"/>
          <w:sz w:val="22"/>
        </w:rPr>
        <w:fldChar w:fldCharType="separate"/>
      </w:r>
      <w:r w:rsidR="00EF7A12" w:rsidRPr="00EF7A12">
        <w:rPr>
          <w:rFonts w:ascii="Times" w:hAnsi="Times" w:cs="Times"/>
          <w:sz w:val="22"/>
        </w:rPr>
        <w:t>Figure 4</w:t>
      </w:r>
      <w:r w:rsidRPr="00267E8A">
        <w:rPr>
          <w:rFonts w:ascii="Times" w:hAnsi="Times" w:cs="Times"/>
          <w:sz w:val="22"/>
        </w:rPr>
        <w:fldChar w:fldCharType="end"/>
      </w:r>
      <w:r w:rsidRPr="00267E8A">
        <w:rPr>
          <w:rFonts w:ascii="Times" w:hAnsi="Times" w:cs="Times"/>
          <w:sz w:val="22"/>
        </w:rPr>
        <w:t xml:space="preserve">. </w:t>
      </w:r>
      <w:r w:rsidRPr="00C5190D">
        <w:rPr>
          <w:rFonts w:ascii="Times" w:hAnsi="Times" w:cs="Times"/>
          <w:sz w:val="22"/>
        </w:rPr>
        <w:t>At the receiver, by combining received replicas of the original transmission, the demodulation and detection</w:t>
      </w:r>
      <w:r>
        <w:rPr>
          <w:rFonts w:ascii="Times" w:hAnsi="Times" w:cs="Times"/>
          <w:sz w:val="22"/>
        </w:rPr>
        <w:t xml:space="preserve"> performance</w:t>
      </w:r>
      <w:r w:rsidRPr="00C5190D">
        <w:rPr>
          <w:rFonts w:ascii="Times" w:hAnsi="Times" w:cs="Times"/>
          <w:sz w:val="22"/>
        </w:rPr>
        <w:t xml:space="preserve"> can be improved</w:t>
      </w:r>
      <w:r>
        <w:rPr>
          <w:rFonts w:ascii="Times" w:hAnsi="Times" w:cs="Times"/>
          <w:sz w:val="22"/>
        </w:rPr>
        <w:t xml:space="preserve"> through SNR enhancement</w:t>
      </w:r>
      <w:r w:rsidRPr="00C5190D">
        <w:rPr>
          <w:rFonts w:ascii="Times" w:hAnsi="Times" w:cs="Times"/>
          <w:sz w:val="22"/>
        </w:rPr>
        <w:t xml:space="preserve">. </w:t>
      </w:r>
    </w:p>
    <w:p w14:paraId="329E7333" w14:textId="77777777" w:rsidR="005F43C7" w:rsidRPr="00267E8A" w:rsidRDefault="005F43C7" w:rsidP="005F43C7">
      <w:pPr>
        <w:spacing w:after="0"/>
        <w:ind w:firstLine="284"/>
        <w:jc w:val="both"/>
        <w:rPr>
          <w:rFonts w:ascii="Times" w:hAnsi="Times" w:cs="Times"/>
          <w:sz w:val="22"/>
        </w:rPr>
      </w:pPr>
    </w:p>
    <w:p w14:paraId="03B62F6B" w14:textId="77777777" w:rsidR="005F43C7" w:rsidRDefault="005F43C7" w:rsidP="005F43C7">
      <w:pPr>
        <w:keepNext/>
        <w:jc w:val="center"/>
      </w:pPr>
      <w:r>
        <w:object w:dxaOrig="10560" w:dyaOrig="1935" w14:anchorId="6A86B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65pt;height:72.75pt" o:ole="">
            <v:imagedata r:id="rId15" o:title=""/>
          </v:shape>
          <o:OLEObject Type="Embed" ProgID="Visio.Drawing.15" ShapeID="_x0000_i1025" DrawAspect="Content" ObjectID="_1611753101" r:id="rId16"/>
        </w:object>
      </w:r>
    </w:p>
    <w:p w14:paraId="7F45BEB6" w14:textId="20FE8073" w:rsidR="005F43C7" w:rsidRDefault="005F43C7" w:rsidP="005F43C7">
      <w:pPr>
        <w:pStyle w:val="Caption"/>
        <w:jc w:val="center"/>
      </w:pPr>
      <w:bookmarkStart w:id="6" w:name="_Ref534198000"/>
      <w:r>
        <w:t xml:space="preserve">Figure </w:t>
      </w:r>
      <w:r>
        <w:fldChar w:fldCharType="begin"/>
      </w:r>
      <w:r>
        <w:instrText xml:space="preserve"> SEQ Figure \* ARABIC </w:instrText>
      </w:r>
      <w:r>
        <w:fldChar w:fldCharType="separate"/>
      </w:r>
      <w:r w:rsidR="00EF7A12">
        <w:rPr>
          <w:noProof/>
        </w:rPr>
        <w:t>4</w:t>
      </w:r>
      <w:r>
        <w:rPr>
          <w:noProof/>
        </w:rPr>
        <w:fldChar w:fldCharType="end"/>
      </w:r>
      <w:bookmarkEnd w:id="6"/>
    </w:p>
    <w:p w14:paraId="31B237B7" w14:textId="40E2CA35" w:rsidR="005F43C7" w:rsidRDefault="005F43C7" w:rsidP="005F43C7">
      <w:pPr>
        <w:spacing w:after="0"/>
        <w:ind w:firstLine="284"/>
        <w:jc w:val="both"/>
        <w:rPr>
          <w:rFonts w:ascii="Times" w:hAnsi="Times" w:cs="Times"/>
          <w:sz w:val="22"/>
        </w:rPr>
      </w:pPr>
      <w:r w:rsidRPr="00C5190D">
        <w:rPr>
          <w:rFonts w:ascii="Times" w:hAnsi="Times" w:cs="Times"/>
          <w:sz w:val="22"/>
        </w:rPr>
        <w:t xml:space="preserve">To further </w:t>
      </w:r>
      <w:r>
        <w:rPr>
          <w:rFonts w:ascii="Times" w:hAnsi="Times" w:cs="Times"/>
          <w:sz w:val="22"/>
        </w:rPr>
        <w:t>augment</w:t>
      </w:r>
      <w:r w:rsidRPr="00C5190D">
        <w:rPr>
          <w:rFonts w:ascii="Times" w:hAnsi="Times" w:cs="Times"/>
          <w:sz w:val="22"/>
        </w:rPr>
        <w:t xml:space="preserve"> the performance of the system, </w:t>
      </w:r>
      <w:r>
        <w:rPr>
          <w:rFonts w:ascii="Times" w:hAnsi="Times" w:cs="Times"/>
          <w:sz w:val="22"/>
        </w:rPr>
        <w:t xml:space="preserve">MD </w:t>
      </w:r>
      <w:r w:rsidRPr="00C5190D">
        <w:rPr>
          <w:rFonts w:ascii="Times" w:hAnsi="Times" w:cs="Times"/>
          <w:sz w:val="22"/>
        </w:rPr>
        <w:t>can be used where a different constellation mapping for each</w:t>
      </w:r>
      <w:r>
        <w:rPr>
          <w:rFonts w:ascii="Times" w:hAnsi="Times" w:cs="Times"/>
          <w:sz w:val="22"/>
        </w:rPr>
        <w:t xml:space="preserve"> </w:t>
      </w:r>
      <w:r w:rsidRPr="00C5190D">
        <w:rPr>
          <w:rFonts w:ascii="Times" w:hAnsi="Times" w:cs="Times"/>
          <w:sz w:val="22"/>
        </w:rPr>
        <w:t>transmission</w:t>
      </w:r>
      <w:r>
        <w:rPr>
          <w:rFonts w:ascii="Times" w:hAnsi="Times" w:cs="Times"/>
          <w:sz w:val="22"/>
        </w:rPr>
        <w:t xml:space="preserve"> is adopted. </w:t>
      </w:r>
      <w:r w:rsidRPr="00C5190D">
        <w:rPr>
          <w:rFonts w:ascii="Times" w:hAnsi="Times" w:cs="Times"/>
          <w:sz w:val="22"/>
        </w:rPr>
        <w:fldChar w:fldCharType="begin"/>
      </w:r>
      <w:r w:rsidRPr="00C5190D">
        <w:rPr>
          <w:rFonts w:ascii="Times" w:hAnsi="Times" w:cs="Times"/>
          <w:sz w:val="22"/>
        </w:rPr>
        <w:instrText xml:space="preserve"> REF _Ref534194885 \h </w:instrText>
      </w:r>
      <w:r>
        <w:rPr>
          <w:rFonts w:ascii="Times" w:hAnsi="Times" w:cs="Times"/>
          <w:sz w:val="22"/>
        </w:rPr>
        <w:instrText xml:space="preserve"> \* MERGEFORMAT </w:instrText>
      </w:r>
      <w:r w:rsidRPr="00C5190D">
        <w:rPr>
          <w:rFonts w:ascii="Times" w:hAnsi="Times" w:cs="Times"/>
          <w:sz w:val="22"/>
        </w:rPr>
      </w:r>
      <w:r w:rsidRPr="00C5190D">
        <w:rPr>
          <w:rFonts w:ascii="Times" w:hAnsi="Times" w:cs="Times"/>
          <w:sz w:val="22"/>
        </w:rPr>
        <w:fldChar w:fldCharType="separate"/>
      </w:r>
      <w:r w:rsidR="00EF7A12" w:rsidRPr="00EF7A12">
        <w:rPr>
          <w:rFonts w:ascii="Times" w:hAnsi="Times" w:cs="Times"/>
          <w:sz w:val="22"/>
        </w:rPr>
        <w:t>Figure 5</w:t>
      </w:r>
      <w:r w:rsidRPr="00C5190D">
        <w:rPr>
          <w:rFonts w:ascii="Times" w:hAnsi="Times" w:cs="Times"/>
          <w:sz w:val="22"/>
        </w:rPr>
        <w:fldChar w:fldCharType="end"/>
      </w:r>
      <w:r w:rsidRPr="00C5190D">
        <w:rPr>
          <w:rFonts w:ascii="Times" w:hAnsi="Times" w:cs="Times"/>
          <w:sz w:val="22"/>
        </w:rPr>
        <w:t xml:space="preserve"> shows implementation of a</w:t>
      </w:r>
      <w:r>
        <w:rPr>
          <w:rFonts w:ascii="Times" w:hAnsi="Times" w:cs="Times"/>
          <w:sz w:val="22"/>
        </w:rPr>
        <w:t xml:space="preserve">n MD-based transmission </w:t>
      </w:r>
      <w:r w:rsidRPr="00C5190D">
        <w:rPr>
          <w:rFonts w:ascii="Times" w:hAnsi="Times" w:cs="Times"/>
          <w:sz w:val="22"/>
        </w:rPr>
        <w:t xml:space="preserve">where </w:t>
      </w:r>
      <w:r>
        <w:rPr>
          <w:rFonts w:ascii="Times" w:hAnsi="Times" w:cs="Times"/>
          <w:sz w:val="22"/>
        </w:rPr>
        <w:t xml:space="preserve">each bit group for symbol mapping is interleaved by a secondary interleaver per </w:t>
      </w:r>
      <w:r w:rsidRPr="00C5190D">
        <w:rPr>
          <w:rFonts w:ascii="Times" w:hAnsi="Times" w:cs="Times"/>
          <w:sz w:val="22"/>
        </w:rPr>
        <w:t xml:space="preserve">transmission. </w:t>
      </w:r>
      <w:r>
        <w:rPr>
          <w:rFonts w:ascii="Times" w:hAnsi="Times" w:cs="Times"/>
          <w:sz w:val="22"/>
        </w:rPr>
        <w:t xml:space="preserve">As a result, as shown in Figure 2, transmission of each bit group is mapped on a different constellation point per transmission. </w:t>
      </w:r>
      <w:r w:rsidRPr="00C5190D">
        <w:rPr>
          <w:rFonts w:ascii="Times" w:hAnsi="Times" w:cs="Times"/>
          <w:sz w:val="22"/>
        </w:rPr>
        <w:t xml:space="preserve">The </w:t>
      </w:r>
      <w:r>
        <w:rPr>
          <w:rFonts w:ascii="Times" w:hAnsi="Times" w:cs="Times"/>
          <w:sz w:val="22"/>
        </w:rPr>
        <w:t xml:space="preserve">interleaver can be designed </w:t>
      </w:r>
      <w:r w:rsidRPr="00C5190D">
        <w:rPr>
          <w:rFonts w:ascii="Times" w:hAnsi="Times" w:cs="Times"/>
          <w:sz w:val="22"/>
        </w:rPr>
        <w:t xml:space="preserve">to enhance detection capability by maximizing distance metrics such as a vector distance, Euclidean distance, product distance, etc. As demonstrated in </w:t>
      </w:r>
      <w:r w:rsidRPr="00C5190D">
        <w:rPr>
          <w:rFonts w:ascii="Times" w:hAnsi="Times" w:cs="Times"/>
          <w:sz w:val="22"/>
        </w:rPr>
        <w:fldChar w:fldCharType="begin"/>
      </w:r>
      <w:r w:rsidRPr="00C5190D">
        <w:rPr>
          <w:rFonts w:ascii="Times" w:hAnsi="Times" w:cs="Times"/>
          <w:sz w:val="22"/>
        </w:rPr>
        <w:instrText xml:space="preserve"> REF _Ref534194885 \h </w:instrText>
      </w:r>
      <w:r>
        <w:rPr>
          <w:rFonts w:ascii="Times" w:hAnsi="Times" w:cs="Times"/>
          <w:sz w:val="22"/>
        </w:rPr>
        <w:instrText xml:space="preserve"> \* MERGEFORMAT </w:instrText>
      </w:r>
      <w:r w:rsidRPr="00C5190D">
        <w:rPr>
          <w:rFonts w:ascii="Times" w:hAnsi="Times" w:cs="Times"/>
          <w:sz w:val="22"/>
        </w:rPr>
      </w:r>
      <w:r w:rsidRPr="00C5190D">
        <w:rPr>
          <w:rFonts w:ascii="Times" w:hAnsi="Times" w:cs="Times"/>
          <w:sz w:val="22"/>
        </w:rPr>
        <w:fldChar w:fldCharType="separate"/>
      </w:r>
      <w:r w:rsidR="00EF7A12" w:rsidRPr="00EF7A12">
        <w:rPr>
          <w:rFonts w:ascii="Times" w:hAnsi="Times" w:cs="Times"/>
          <w:sz w:val="22"/>
        </w:rPr>
        <w:t>Figure 5</w:t>
      </w:r>
      <w:r w:rsidRPr="00C5190D">
        <w:rPr>
          <w:rFonts w:ascii="Times" w:hAnsi="Times" w:cs="Times"/>
          <w:sz w:val="22"/>
        </w:rPr>
        <w:fldChar w:fldCharType="end"/>
      </w:r>
      <w:r w:rsidRPr="00C5190D">
        <w:rPr>
          <w:rFonts w:ascii="Times" w:hAnsi="Times" w:cs="Times"/>
          <w:sz w:val="22"/>
        </w:rPr>
        <w:t xml:space="preserve">, for an exemplary transmission of “0011” bits, different 16QAM symbols are used to improve detection likelihood. </w:t>
      </w:r>
    </w:p>
    <w:p w14:paraId="1D103B07" w14:textId="77777777" w:rsidR="005F43C7" w:rsidRDefault="005F43C7" w:rsidP="005F43C7">
      <w:pPr>
        <w:spacing w:after="0"/>
        <w:ind w:firstLine="284"/>
        <w:jc w:val="both"/>
        <w:rPr>
          <w:rFonts w:ascii="Times" w:hAnsi="Times" w:cs="Times"/>
          <w:sz w:val="22"/>
        </w:rPr>
      </w:pPr>
    </w:p>
    <w:p w14:paraId="12B54354" w14:textId="77777777" w:rsidR="005F43C7" w:rsidRPr="000245C5" w:rsidRDefault="005F43C7" w:rsidP="005F43C7">
      <w:pPr>
        <w:spacing w:after="0"/>
        <w:jc w:val="both"/>
        <w:rPr>
          <w:rFonts w:ascii="Times" w:hAnsi="Times" w:cs="Times"/>
          <w:b/>
          <w:sz w:val="28"/>
        </w:rPr>
      </w:pPr>
      <w:r>
        <w:rPr>
          <w:rFonts w:ascii="Times" w:hAnsi="Times" w:cs="Times"/>
          <w:b/>
          <w:sz w:val="28"/>
          <w:highlight w:val="lightGray"/>
        </w:rPr>
        <w:t>Enhanced Reliability by</w:t>
      </w:r>
      <w:r w:rsidRPr="000245C5">
        <w:rPr>
          <w:rFonts w:ascii="Times" w:hAnsi="Times" w:cs="Times"/>
          <w:b/>
          <w:sz w:val="28"/>
          <w:highlight w:val="lightGray"/>
        </w:rPr>
        <w:t xml:space="preserve"> Multi-</w:t>
      </w:r>
      <w:r>
        <w:rPr>
          <w:rFonts w:ascii="Times" w:hAnsi="Times" w:cs="Times"/>
          <w:b/>
          <w:sz w:val="28"/>
          <w:highlight w:val="lightGray"/>
        </w:rPr>
        <w:t>TRP</w:t>
      </w:r>
    </w:p>
    <w:p w14:paraId="4EE4A171" w14:textId="4B7717CD" w:rsidR="005F43C7" w:rsidRDefault="005F43C7" w:rsidP="005F43C7">
      <w:pPr>
        <w:spacing w:after="0"/>
        <w:ind w:firstLine="284"/>
        <w:jc w:val="both"/>
        <w:rPr>
          <w:rFonts w:ascii="Times" w:hAnsi="Times" w:cs="Times"/>
          <w:sz w:val="22"/>
        </w:rPr>
      </w:pPr>
      <w:r w:rsidRPr="00E90813">
        <w:rPr>
          <w:rFonts w:ascii="Times" w:hAnsi="Times" w:cs="Times"/>
          <w:sz w:val="22"/>
        </w:rPr>
        <w:t xml:space="preserve">In a </w:t>
      </w:r>
      <w:r>
        <w:rPr>
          <w:rFonts w:ascii="Times" w:hAnsi="Times" w:cs="Times"/>
          <w:sz w:val="22"/>
        </w:rPr>
        <w:t>multi-TRP deployment</w:t>
      </w:r>
      <w:r w:rsidRPr="00E90813">
        <w:rPr>
          <w:rFonts w:ascii="Times" w:hAnsi="Times" w:cs="Times"/>
          <w:sz w:val="22"/>
        </w:rPr>
        <w:t xml:space="preserve">, </w:t>
      </w:r>
      <w:r>
        <w:rPr>
          <w:rFonts w:ascii="Times" w:hAnsi="Times" w:cs="Times"/>
          <w:sz w:val="22"/>
        </w:rPr>
        <w:t>instead of time,</w:t>
      </w:r>
      <w:r w:rsidRPr="00E90813">
        <w:rPr>
          <w:rFonts w:ascii="Times" w:hAnsi="Times" w:cs="Times"/>
          <w:sz w:val="22"/>
        </w:rPr>
        <w:t xml:space="preserve"> multi-dimensional modulation </w:t>
      </w:r>
      <w:r>
        <w:rPr>
          <w:rFonts w:ascii="Times" w:hAnsi="Times" w:cs="Times"/>
          <w:sz w:val="22"/>
        </w:rPr>
        <w:t>is</w:t>
      </w:r>
      <w:r w:rsidRPr="00E90813">
        <w:rPr>
          <w:rFonts w:ascii="Times" w:hAnsi="Times" w:cs="Times"/>
          <w:sz w:val="22"/>
        </w:rPr>
        <w:t xml:space="preserve"> applied </w:t>
      </w:r>
      <w:r>
        <w:rPr>
          <w:rFonts w:ascii="Times" w:hAnsi="Times" w:cs="Times"/>
          <w:sz w:val="22"/>
        </w:rPr>
        <w:t>across the spatial domain. As such, interleaver</w:t>
      </w:r>
      <w:r w:rsidRPr="00E90813">
        <w:rPr>
          <w:rFonts w:ascii="Times" w:hAnsi="Times" w:cs="Times"/>
          <w:sz w:val="22"/>
        </w:rPr>
        <w:t xml:space="preserve"> definition</w:t>
      </w:r>
      <w:r>
        <w:rPr>
          <w:rFonts w:ascii="Times" w:hAnsi="Times" w:cs="Times"/>
          <w:sz w:val="22"/>
        </w:rPr>
        <w:t>, i.e.,</w:t>
      </w:r>
      <w:r w:rsidRPr="00E90813">
        <w:rPr>
          <w:rFonts w:ascii="Times" w:hAnsi="Times" w:cs="Times"/>
          <w:sz w:val="22"/>
        </w:rPr>
        <w:t xml:space="preserve"> </w:t>
      </w:r>
      <w:r>
        <w:rPr>
          <w:rFonts w:ascii="Times" w:hAnsi="Times" w:cs="Times"/>
          <w:sz w:val="22"/>
        </w:rPr>
        <w:t xml:space="preserve">effective </w:t>
      </w:r>
      <w:r w:rsidRPr="00E90813">
        <w:rPr>
          <w:rFonts w:ascii="Times" w:hAnsi="Times" w:cs="Times"/>
          <w:sz w:val="22"/>
        </w:rPr>
        <w:t xml:space="preserve">constellation </w:t>
      </w:r>
      <w:r>
        <w:rPr>
          <w:rFonts w:ascii="Times" w:hAnsi="Times" w:cs="Times"/>
          <w:sz w:val="22"/>
        </w:rPr>
        <w:t>is</w:t>
      </w:r>
      <w:r w:rsidRPr="00E90813">
        <w:rPr>
          <w:rFonts w:ascii="Times" w:hAnsi="Times" w:cs="Times"/>
          <w:sz w:val="22"/>
        </w:rPr>
        <w:t xml:space="preserve"> varied per TRP. </w:t>
      </w:r>
      <w:r w:rsidRPr="00E90813">
        <w:rPr>
          <w:rFonts w:ascii="Times" w:hAnsi="Times" w:cs="Times"/>
          <w:sz w:val="22"/>
        </w:rPr>
        <w:fldChar w:fldCharType="begin"/>
      </w:r>
      <w:r w:rsidRPr="00E90813">
        <w:rPr>
          <w:rFonts w:ascii="Times" w:hAnsi="Times" w:cs="Times"/>
          <w:sz w:val="22"/>
        </w:rPr>
        <w:instrText xml:space="preserve"> REF _Ref534205307 \h </w:instrText>
      </w:r>
      <w:r>
        <w:rPr>
          <w:rFonts w:ascii="Times" w:hAnsi="Times" w:cs="Times"/>
          <w:sz w:val="22"/>
        </w:rPr>
        <w:instrText xml:space="preserve"> \* MERGEFORMAT </w:instrText>
      </w:r>
      <w:r w:rsidRPr="00E90813">
        <w:rPr>
          <w:rFonts w:ascii="Times" w:hAnsi="Times" w:cs="Times"/>
          <w:sz w:val="22"/>
        </w:rPr>
      </w:r>
      <w:r w:rsidRPr="00E90813">
        <w:rPr>
          <w:rFonts w:ascii="Times" w:hAnsi="Times" w:cs="Times"/>
          <w:sz w:val="22"/>
        </w:rPr>
        <w:fldChar w:fldCharType="separate"/>
      </w:r>
      <w:r w:rsidR="00EF7A12" w:rsidRPr="00EF7A12">
        <w:rPr>
          <w:rFonts w:ascii="Times" w:hAnsi="Times" w:cs="Times"/>
          <w:sz w:val="22"/>
        </w:rPr>
        <w:t>Figure 6</w:t>
      </w:r>
      <w:r w:rsidRPr="00E90813">
        <w:rPr>
          <w:rFonts w:ascii="Times" w:hAnsi="Times" w:cs="Times"/>
          <w:sz w:val="22"/>
        </w:rPr>
        <w:fldChar w:fldCharType="end"/>
      </w:r>
      <w:r w:rsidRPr="00E90813">
        <w:rPr>
          <w:rFonts w:ascii="Times" w:hAnsi="Times" w:cs="Times"/>
          <w:sz w:val="22"/>
        </w:rPr>
        <w:t xml:space="preserve"> </w:t>
      </w:r>
      <w:r>
        <w:rPr>
          <w:rFonts w:ascii="Times" w:hAnsi="Times" w:cs="Times"/>
          <w:sz w:val="22"/>
        </w:rPr>
        <w:t xml:space="preserve">and 4 </w:t>
      </w:r>
      <w:r w:rsidRPr="00E90813">
        <w:rPr>
          <w:rFonts w:ascii="Times" w:hAnsi="Times" w:cs="Times"/>
          <w:sz w:val="22"/>
        </w:rPr>
        <w:t xml:space="preserve">show </w:t>
      </w:r>
      <w:r>
        <w:rPr>
          <w:rFonts w:ascii="Times" w:hAnsi="Times" w:cs="Times"/>
          <w:sz w:val="22"/>
        </w:rPr>
        <w:t>different examples of a</w:t>
      </w:r>
      <w:r w:rsidRPr="00E90813">
        <w:rPr>
          <w:rFonts w:ascii="Times" w:hAnsi="Times" w:cs="Times"/>
          <w:sz w:val="22"/>
        </w:rPr>
        <w:t xml:space="preserve"> multi-TRP transmission</w:t>
      </w:r>
      <w:r>
        <w:rPr>
          <w:rFonts w:ascii="Times" w:hAnsi="Times" w:cs="Times"/>
          <w:sz w:val="22"/>
        </w:rPr>
        <w:t xml:space="preserve"> assuming </w:t>
      </w:r>
      <w:r w:rsidRPr="00E90813">
        <w:rPr>
          <w:rFonts w:ascii="Times" w:hAnsi="Times" w:cs="Times"/>
          <w:sz w:val="22"/>
        </w:rPr>
        <w:t xml:space="preserve">orthogonal </w:t>
      </w:r>
      <w:r>
        <w:rPr>
          <w:rFonts w:ascii="Times" w:hAnsi="Times" w:cs="Times"/>
          <w:sz w:val="22"/>
        </w:rPr>
        <w:t xml:space="preserve">and non-orthogonal </w:t>
      </w:r>
      <w:r w:rsidRPr="00E90813">
        <w:rPr>
          <w:rFonts w:ascii="Times" w:hAnsi="Times" w:cs="Times"/>
          <w:sz w:val="22"/>
        </w:rPr>
        <w:t>resources</w:t>
      </w:r>
      <w:r>
        <w:rPr>
          <w:rFonts w:ascii="Times" w:hAnsi="Times" w:cs="Times"/>
          <w:sz w:val="22"/>
        </w:rPr>
        <w:t xml:space="preserve">, respectively. </w:t>
      </w:r>
      <w:r w:rsidRPr="00E90813">
        <w:rPr>
          <w:rFonts w:ascii="Times" w:hAnsi="Times" w:cs="Times"/>
          <w:sz w:val="22"/>
        </w:rPr>
        <w:t xml:space="preserve"> </w:t>
      </w:r>
      <w:r>
        <w:rPr>
          <w:rFonts w:ascii="Times" w:hAnsi="Times" w:cs="Times"/>
          <w:sz w:val="22"/>
        </w:rPr>
        <w:t xml:space="preserve">In either case, </w:t>
      </w:r>
      <w:r w:rsidRPr="00E90813">
        <w:rPr>
          <w:rFonts w:ascii="Times" w:hAnsi="Times" w:cs="Times"/>
          <w:sz w:val="22"/>
        </w:rPr>
        <w:t xml:space="preserve">UE </w:t>
      </w:r>
      <w:r>
        <w:rPr>
          <w:rFonts w:ascii="Times" w:hAnsi="Times" w:cs="Times"/>
          <w:sz w:val="22"/>
        </w:rPr>
        <w:t xml:space="preserve">performs a joint demodulation and detection such as Maximum Likelihood detection (ML). </w:t>
      </w:r>
    </w:p>
    <w:p w14:paraId="3412412C" w14:textId="77777777" w:rsidR="005F43C7" w:rsidRPr="00C5190D" w:rsidRDefault="005F43C7" w:rsidP="005F43C7">
      <w:pPr>
        <w:spacing w:after="0"/>
        <w:ind w:firstLine="284"/>
        <w:jc w:val="both"/>
        <w:rPr>
          <w:rFonts w:ascii="Times" w:hAnsi="Times" w:cs="Times"/>
          <w:sz w:val="22"/>
        </w:rPr>
      </w:pPr>
    </w:p>
    <w:p w14:paraId="3B5AF5A6" w14:textId="77777777" w:rsidR="005F43C7" w:rsidRDefault="005F43C7" w:rsidP="005F43C7">
      <w:pPr>
        <w:pStyle w:val="Caption"/>
        <w:jc w:val="center"/>
        <w:rPr>
          <w:rFonts w:ascii="Times" w:hAnsi="Times" w:cs="Times"/>
          <w:sz w:val="22"/>
        </w:rPr>
      </w:pPr>
      <w:r>
        <w:object w:dxaOrig="10950" w:dyaOrig="5400" w14:anchorId="4DA21B88">
          <v:shape id="_x0000_i1026" type="#_x0000_t75" style="width:447.75pt;height:220.5pt" o:ole="">
            <v:imagedata r:id="rId17" o:title=""/>
          </v:shape>
          <o:OLEObject Type="Embed" ProgID="Visio.Drawing.15" ShapeID="_x0000_i1026" DrawAspect="Content" ObjectID="_1611753102" r:id="rId18"/>
        </w:object>
      </w:r>
    </w:p>
    <w:p w14:paraId="2B8EB1C7" w14:textId="3AF43C0C" w:rsidR="005F43C7" w:rsidRDefault="005F43C7" w:rsidP="005F43C7">
      <w:pPr>
        <w:spacing w:after="0"/>
        <w:ind w:firstLine="284"/>
        <w:jc w:val="center"/>
        <w:rPr>
          <w:b/>
          <w:noProof/>
        </w:rPr>
      </w:pPr>
      <w:bookmarkStart w:id="7" w:name="_Ref534194885"/>
      <w:r w:rsidRPr="00A3181C">
        <w:rPr>
          <w:b/>
        </w:rPr>
        <w:t xml:space="preserve">Figure </w:t>
      </w:r>
      <w:r w:rsidRPr="00A3181C">
        <w:rPr>
          <w:b/>
        </w:rPr>
        <w:fldChar w:fldCharType="begin"/>
      </w:r>
      <w:r w:rsidRPr="00A3181C">
        <w:rPr>
          <w:b/>
        </w:rPr>
        <w:instrText xml:space="preserve"> SEQ Figure \* ARABIC </w:instrText>
      </w:r>
      <w:r w:rsidRPr="00A3181C">
        <w:rPr>
          <w:b/>
        </w:rPr>
        <w:fldChar w:fldCharType="separate"/>
      </w:r>
      <w:r w:rsidR="00EF7A12">
        <w:rPr>
          <w:b/>
          <w:noProof/>
        </w:rPr>
        <w:t>5</w:t>
      </w:r>
      <w:r w:rsidRPr="00A3181C">
        <w:rPr>
          <w:b/>
          <w:noProof/>
        </w:rPr>
        <w:fldChar w:fldCharType="end"/>
      </w:r>
      <w:bookmarkEnd w:id="7"/>
    </w:p>
    <w:p w14:paraId="1C46FC48" w14:textId="77777777" w:rsidR="005F43C7" w:rsidRPr="00A3181C" w:rsidRDefault="005F43C7" w:rsidP="005F43C7">
      <w:pPr>
        <w:spacing w:after="0"/>
        <w:ind w:firstLine="284"/>
        <w:jc w:val="center"/>
        <w:rPr>
          <w:rFonts w:ascii="Times" w:hAnsi="Times" w:cs="Times"/>
          <w:b/>
          <w:sz w:val="22"/>
        </w:rPr>
      </w:pPr>
    </w:p>
    <w:p w14:paraId="6A491997" w14:textId="77777777" w:rsidR="005F43C7" w:rsidRDefault="005F43C7" w:rsidP="005F43C7">
      <w:pPr>
        <w:jc w:val="center"/>
      </w:pPr>
      <w:r>
        <w:object w:dxaOrig="8175" w:dyaOrig="4800" w14:anchorId="5F07048D">
          <v:shape id="_x0000_i1027" type="#_x0000_t75" style="width:248.25pt;height:145.5pt" o:ole="">
            <v:imagedata r:id="rId19" o:title=""/>
          </v:shape>
          <o:OLEObject Type="Embed" ProgID="Visio.Drawing.15" ShapeID="_x0000_i1027" DrawAspect="Content" ObjectID="_1611753103" r:id="rId20"/>
        </w:object>
      </w:r>
      <w:r>
        <w:t>x</w:t>
      </w:r>
    </w:p>
    <w:p w14:paraId="1167A1FB" w14:textId="280BC954" w:rsidR="005F43C7" w:rsidRDefault="005F43C7" w:rsidP="005F43C7">
      <w:pPr>
        <w:pStyle w:val="Caption"/>
        <w:jc w:val="center"/>
      </w:pPr>
      <w:bookmarkStart w:id="8" w:name="_Ref534205307"/>
      <w:r>
        <w:t xml:space="preserve">Figure </w:t>
      </w:r>
      <w:r>
        <w:fldChar w:fldCharType="begin"/>
      </w:r>
      <w:r>
        <w:instrText xml:space="preserve"> SEQ Figure \* ARABIC </w:instrText>
      </w:r>
      <w:r>
        <w:fldChar w:fldCharType="separate"/>
      </w:r>
      <w:r w:rsidR="00EF7A12">
        <w:rPr>
          <w:noProof/>
        </w:rPr>
        <w:t>6</w:t>
      </w:r>
      <w:r>
        <w:rPr>
          <w:noProof/>
        </w:rPr>
        <w:fldChar w:fldCharType="end"/>
      </w:r>
      <w:bookmarkEnd w:id="8"/>
    </w:p>
    <w:p w14:paraId="4FBDD1C8" w14:textId="77777777" w:rsidR="005F43C7" w:rsidRDefault="005F43C7" w:rsidP="005F43C7">
      <w:pPr>
        <w:jc w:val="center"/>
      </w:pPr>
    </w:p>
    <w:p w14:paraId="4025B6F4" w14:textId="77777777" w:rsidR="005F43C7" w:rsidRDefault="005F43C7" w:rsidP="005F43C7">
      <w:pPr>
        <w:jc w:val="center"/>
      </w:pPr>
      <w:r>
        <w:object w:dxaOrig="8175" w:dyaOrig="4800" w14:anchorId="2B466E64">
          <v:shape id="_x0000_i1028" type="#_x0000_t75" style="width:242.25pt;height:141.75pt" o:ole="">
            <v:imagedata r:id="rId21" o:title=""/>
          </v:shape>
          <o:OLEObject Type="Embed" ProgID="Visio.Drawing.15" ShapeID="_x0000_i1028" DrawAspect="Content" ObjectID="_1611753104" r:id="rId22"/>
        </w:object>
      </w:r>
    </w:p>
    <w:p w14:paraId="30AB05A7" w14:textId="329DA1E7" w:rsidR="00C43385" w:rsidRPr="00CD37F9" w:rsidRDefault="005F43C7" w:rsidP="00CD37F9">
      <w:pPr>
        <w:pStyle w:val="Caption"/>
        <w:jc w:val="center"/>
      </w:pPr>
      <w:bookmarkStart w:id="9" w:name="_Ref534206126"/>
      <w:r>
        <w:t xml:space="preserve">Figure </w:t>
      </w:r>
      <w:r>
        <w:fldChar w:fldCharType="begin"/>
      </w:r>
      <w:r>
        <w:instrText xml:space="preserve"> SEQ Figure \* ARABIC </w:instrText>
      </w:r>
      <w:r>
        <w:fldChar w:fldCharType="separate"/>
      </w:r>
      <w:r w:rsidR="00EF7A12">
        <w:rPr>
          <w:noProof/>
        </w:rPr>
        <w:t>7</w:t>
      </w:r>
      <w:r>
        <w:rPr>
          <w:noProof/>
        </w:rPr>
        <w:fldChar w:fldCharType="end"/>
      </w:r>
      <w:bookmarkEnd w:id="9"/>
    </w:p>
    <w:p w14:paraId="68A3EFE0" w14:textId="74365A16" w:rsidR="00C43385" w:rsidRDefault="00C43385" w:rsidP="005F43C7">
      <w:pPr>
        <w:spacing w:after="0"/>
        <w:ind w:firstLine="284"/>
        <w:rPr>
          <w:rFonts w:ascii="Times" w:hAnsi="Times" w:cs="Times"/>
          <w:sz w:val="22"/>
        </w:rPr>
      </w:pPr>
    </w:p>
    <w:sectPr w:rsidR="00C43385" w:rsidSect="00733B1F">
      <w:headerReference w:type="even" r:id="rId23"/>
      <w:footerReference w:type="even" r:id="rId24"/>
      <w:footerReference w:type="default" r:id="rId2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45D22" w14:textId="77777777" w:rsidR="008E263E" w:rsidRDefault="008E263E">
      <w:r>
        <w:separator/>
      </w:r>
    </w:p>
  </w:endnote>
  <w:endnote w:type="continuationSeparator" w:id="0">
    <w:p w14:paraId="3C0F6D7B" w14:textId="77777777" w:rsidR="008E263E" w:rsidRDefault="008E2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035A05" w:rsidRDefault="00035A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035A05" w:rsidRDefault="00035A0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71D8F318" w:rsidR="00035A05" w:rsidRDefault="00035A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A7FE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7FE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9A210" w14:textId="77777777" w:rsidR="008E263E" w:rsidRDefault="008E263E">
      <w:r>
        <w:separator/>
      </w:r>
    </w:p>
  </w:footnote>
  <w:footnote w:type="continuationSeparator" w:id="0">
    <w:p w14:paraId="201EE60B" w14:textId="77777777" w:rsidR="008E263E" w:rsidRDefault="008E2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035A05" w:rsidRDefault="00035A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837"/>
        </w:tabs>
        <w:ind w:left="83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D95540"/>
    <w:multiLevelType w:val="multilevel"/>
    <w:tmpl w:val="9FD4F0A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A754A"/>
    <w:multiLevelType w:val="hybridMultilevel"/>
    <w:tmpl w:val="E6FE4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815A5"/>
    <w:multiLevelType w:val="hybridMultilevel"/>
    <w:tmpl w:val="32B82C2A"/>
    <w:lvl w:ilvl="0" w:tplc="7F30E3D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5C331C"/>
    <w:multiLevelType w:val="hybridMultilevel"/>
    <w:tmpl w:val="E77650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B55AF2"/>
    <w:multiLevelType w:val="hybridMultilevel"/>
    <w:tmpl w:val="26D88C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39"/>
    <w:multiLevelType w:val="hybridMultilevel"/>
    <w:tmpl w:val="0204ACC2"/>
    <w:lvl w:ilvl="0" w:tplc="75DA87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13" w15:restartNumberingAfterBreak="0">
    <w:nsid w:val="28C24476"/>
    <w:multiLevelType w:val="multilevel"/>
    <w:tmpl w:val="5A5C11E8"/>
    <w:lvl w:ilvl="0">
      <w:start w:val="1"/>
      <w:numFmt w:val="bullet"/>
      <w:lvlText w:val="o"/>
      <w:lvlJc w:val="left"/>
      <w:pPr>
        <w:ind w:left="1170" w:hanging="360"/>
      </w:pPr>
      <w:rPr>
        <w:rFonts w:ascii="Courier New" w:hAnsi="Courier New" w:cs="Courier New" w:hint="default"/>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14"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5AE1429"/>
    <w:multiLevelType w:val="hybridMultilevel"/>
    <w:tmpl w:val="1D0A491E"/>
    <w:lvl w:ilvl="0" w:tplc="FB9055F6">
      <w:numFmt w:val="bullet"/>
      <w:lvlText w:val="-"/>
      <w:lvlJc w:val="left"/>
      <w:pPr>
        <w:ind w:left="1830" w:hanging="360"/>
      </w:pPr>
      <w:rPr>
        <w:rFonts w:ascii="Times New Roman" w:eastAsia="SimSun" w:hAnsi="Times New Roman" w:cs="Times New Roman"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8F4440"/>
    <w:multiLevelType w:val="hybridMultilevel"/>
    <w:tmpl w:val="33EC435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42834F92"/>
    <w:multiLevelType w:val="hybridMultilevel"/>
    <w:tmpl w:val="B2C0F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752CD2"/>
    <w:multiLevelType w:val="multilevel"/>
    <w:tmpl w:val="62DAA548"/>
    <w:lvl w:ilvl="0">
      <w:start w:val="1"/>
      <w:numFmt w:val="bullet"/>
      <w:lvlText w:val=""/>
      <w:lvlJc w:val="left"/>
      <w:pPr>
        <w:ind w:left="720" w:hanging="360"/>
      </w:pPr>
      <w:rPr>
        <w:rFonts w:ascii="Symbol" w:hAnsi="Symbol" w:hint="default"/>
      </w:rPr>
    </w:lvl>
    <w:lvl w:ilvl="1">
      <w:numFmt w:val="bullet"/>
      <w:lvlText w:val="-"/>
      <w:lvlJc w:val="left"/>
      <w:pPr>
        <w:ind w:left="1800" w:hanging="360"/>
      </w:pPr>
      <w:rPr>
        <w:rFonts w:ascii="Times New Roman" w:eastAsia="SimSun" w:hAnsi="Times New Roman" w:cs="Times New Roman"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B66637"/>
    <w:multiLevelType w:val="hybridMultilevel"/>
    <w:tmpl w:val="B7D032C4"/>
    <w:lvl w:ilvl="0" w:tplc="4D180EF8">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30"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5A545FF"/>
    <w:multiLevelType w:val="hybridMultilevel"/>
    <w:tmpl w:val="06F4FDEA"/>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2D94D3B4">
      <w:start w:val="5"/>
      <w:numFmt w:val="bullet"/>
      <w:lvlText w:val="-"/>
      <w:lvlJc w:val="left"/>
      <w:pPr>
        <w:ind w:left="1260" w:hanging="420"/>
      </w:pPr>
      <w:rPr>
        <w:rFonts w:ascii="Cambria" w:eastAsiaTheme="minorHAnsi" w:hAnsi="Cambria"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5916D2"/>
    <w:multiLevelType w:val="hybridMultilevel"/>
    <w:tmpl w:val="78A6F48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186F85"/>
    <w:multiLevelType w:val="hybridMultilevel"/>
    <w:tmpl w:val="465A37E0"/>
    <w:lvl w:ilvl="0" w:tplc="2AE0436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37"/>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
  </w:num>
  <w:num w:numId="7">
    <w:abstractNumId w:val="28"/>
  </w:num>
  <w:num w:numId="8">
    <w:abstractNumId w:val="18"/>
    <w:lvlOverride w:ilvl="0">
      <w:startOverride w:val="1"/>
    </w:lvlOverride>
  </w:num>
  <w:num w:numId="9">
    <w:abstractNumId w:val="36"/>
  </w:num>
  <w:num w:numId="10">
    <w:abstractNumId w:val="5"/>
  </w:num>
  <w:num w:numId="11">
    <w:abstractNumId w:val="30"/>
  </w:num>
  <w:num w:numId="12">
    <w:abstractNumId w:val="7"/>
  </w:num>
  <w:num w:numId="13">
    <w:abstractNumId w:val="22"/>
  </w:num>
  <w:num w:numId="14">
    <w:abstractNumId w:val="31"/>
  </w:num>
  <w:num w:numId="15">
    <w:abstractNumId w:val="14"/>
  </w:num>
  <w:num w:numId="16">
    <w:abstractNumId w:val="11"/>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4"/>
  </w:num>
  <w:num w:numId="20">
    <w:abstractNumId w:val="12"/>
  </w:num>
  <w:num w:numId="21">
    <w:abstractNumId w:val="35"/>
  </w:num>
  <w:num w:numId="22">
    <w:abstractNumId w:val="32"/>
  </w:num>
  <w:num w:numId="23">
    <w:abstractNumId w:val="6"/>
  </w:num>
  <w:num w:numId="24">
    <w:abstractNumId w:val="34"/>
  </w:num>
  <w:num w:numId="25">
    <w:abstractNumId w:val="23"/>
  </w:num>
  <w:num w:numId="26">
    <w:abstractNumId w:val="33"/>
  </w:num>
  <w:num w:numId="27">
    <w:abstractNumId w:val="4"/>
  </w:num>
  <w:num w:numId="28">
    <w:abstractNumId w:val="29"/>
  </w:num>
  <w:num w:numId="29">
    <w:abstractNumId w:val="17"/>
  </w:num>
  <w:num w:numId="30">
    <w:abstractNumId w:val="19"/>
  </w:num>
  <w:num w:numId="31">
    <w:abstractNumId w:val="13"/>
  </w:num>
  <w:num w:numId="32">
    <w:abstractNumId w:val="16"/>
  </w:num>
  <w:num w:numId="33">
    <w:abstractNumId w:val="25"/>
  </w:num>
  <w:num w:numId="34">
    <w:abstractNumId w:val="27"/>
  </w:num>
  <w:num w:numId="35">
    <w:abstractNumId w:val="26"/>
  </w:num>
  <w:num w:numId="36">
    <w:abstractNumId w:val="3"/>
  </w:num>
  <w:num w:numId="37">
    <w:abstractNumId w:val="2"/>
  </w:num>
  <w:num w:numId="38">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2EC"/>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6E9E"/>
    <w:rsid w:val="00007207"/>
    <w:rsid w:val="000072BD"/>
    <w:rsid w:val="00007500"/>
    <w:rsid w:val="00007605"/>
    <w:rsid w:val="000077B5"/>
    <w:rsid w:val="0000792C"/>
    <w:rsid w:val="00007CEF"/>
    <w:rsid w:val="0001004F"/>
    <w:rsid w:val="000101A2"/>
    <w:rsid w:val="000101EF"/>
    <w:rsid w:val="00010CF1"/>
    <w:rsid w:val="00010E97"/>
    <w:rsid w:val="00010FD1"/>
    <w:rsid w:val="00011703"/>
    <w:rsid w:val="000124D1"/>
    <w:rsid w:val="00012D90"/>
    <w:rsid w:val="0001321B"/>
    <w:rsid w:val="00013633"/>
    <w:rsid w:val="000137FF"/>
    <w:rsid w:val="00013B63"/>
    <w:rsid w:val="00013CBA"/>
    <w:rsid w:val="000141F0"/>
    <w:rsid w:val="00014D13"/>
    <w:rsid w:val="00015BCB"/>
    <w:rsid w:val="000162B2"/>
    <w:rsid w:val="00016DCE"/>
    <w:rsid w:val="00016FF6"/>
    <w:rsid w:val="00017073"/>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5C5"/>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A05"/>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B9D"/>
    <w:rsid w:val="00046CD6"/>
    <w:rsid w:val="00046CE4"/>
    <w:rsid w:val="00046F9A"/>
    <w:rsid w:val="0004713D"/>
    <w:rsid w:val="000472F3"/>
    <w:rsid w:val="000475B5"/>
    <w:rsid w:val="000477BB"/>
    <w:rsid w:val="00047A82"/>
    <w:rsid w:val="0005055B"/>
    <w:rsid w:val="000505E0"/>
    <w:rsid w:val="000509C8"/>
    <w:rsid w:val="00050D93"/>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251"/>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2F6E"/>
    <w:rsid w:val="00073016"/>
    <w:rsid w:val="00073785"/>
    <w:rsid w:val="00074375"/>
    <w:rsid w:val="000743A0"/>
    <w:rsid w:val="00074BF5"/>
    <w:rsid w:val="000752CD"/>
    <w:rsid w:val="00075311"/>
    <w:rsid w:val="00075680"/>
    <w:rsid w:val="0007590A"/>
    <w:rsid w:val="00075999"/>
    <w:rsid w:val="00076603"/>
    <w:rsid w:val="0007747E"/>
    <w:rsid w:val="00077579"/>
    <w:rsid w:val="000805B2"/>
    <w:rsid w:val="00080786"/>
    <w:rsid w:val="00080D68"/>
    <w:rsid w:val="00080D74"/>
    <w:rsid w:val="000814B2"/>
    <w:rsid w:val="000814DF"/>
    <w:rsid w:val="00081534"/>
    <w:rsid w:val="00082152"/>
    <w:rsid w:val="000825BC"/>
    <w:rsid w:val="000826FF"/>
    <w:rsid w:val="00082A49"/>
    <w:rsid w:val="00082F4C"/>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9E3"/>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BB6"/>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369"/>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5D0"/>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4AC"/>
    <w:rsid w:val="000F2965"/>
    <w:rsid w:val="000F2987"/>
    <w:rsid w:val="000F2F75"/>
    <w:rsid w:val="000F315D"/>
    <w:rsid w:val="000F34C7"/>
    <w:rsid w:val="000F3B40"/>
    <w:rsid w:val="000F3FFF"/>
    <w:rsid w:val="000F42EA"/>
    <w:rsid w:val="000F4CAF"/>
    <w:rsid w:val="000F4F44"/>
    <w:rsid w:val="000F5069"/>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1F16"/>
    <w:rsid w:val="00102147"/>
    <w:rsid w:val="001021B6"/>
    <w:rsid w:val="00102D2E"/>
    <w:rsid w:val="0010341A"/>
    <w:rsid w:val="00103658"/>
    <w:rsid w:val="0010366C"/>
    <w:rsid w:val="00104058"/>
    <w:rsid w:val="0010405D"/>
    <w:rsid w:val="00104228"/>
    <w:rsid w:val="00104871"/>
    <w:rsid w:val="00104A80"/>
    <w:rsid w:val="00104F1D"/>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B0"/>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13B"/>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5E1"/>
    <w:rsid w:val="0012467D"/>
    <w:rsid w:val="001246EC"/>
    <w:rsid w:val="001249BA"/>
    <w:rsid w:val="001249D7"/>
    <w:rsid w:val="00124B40"/>
    <w:rsid w:val="00124C33"/>
    <w:rsid w:val="00124E10"/>
    <w:rsid w:val="00125078"/>
    <w:rsid w:val="001252FE"/>
    <w:rsid w:val="001257E6"/>
    <w:rsid w:val="0012697D"/>
    <w:rsid w:val="00126C38"/>
    <w:rsid w:val="00126C3C"/>
    <w:rsid w:val="00126CCF"/>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28C"/>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484"/>
    <w:rsid w:val="001445AA"/>
    <w:rsid w:val="0014471E"/>
    <w:rsid w:val="0014491B"/>
    <w:rsid w:val="00144B3F"/>
    <w:rsid w:val="00144E04"/>
    <w:rsid w:val="001454C4"/>
    <w:rsid w:val="00146129"/>
    <w:rsid w:val="0014624C"/>
    <w:rsid w:val="001462A3"/>
    <w:rsid w:val="00146377"/>
    <w:rsid w:val="0014652F"/>
    <w:rsid w:val="001466F4"/>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37E"/>
    <w:rsid w:val="001526CA"/>
    <w:rsid w:val="0015289B"/>
    <w:rsid w:val="0015294D"/>
    <w:rsid w:val="00152965"/>
    <w:rsid w:val="00152A3B"/>
    <w:rsid w:val="00153021"/>
    <w:rsid w:val="001531CD"/>
    <w:rsid w:val="001531FD"/>
    <w:rsid w:val="0015347E"/>
    <w:rsid w:val="00153A48"/>
    <w:rsid w:val="00153A6B"/>
    <w:rsid w:val="00153EEF"/>
    <w:rsid w:val="00153F29"/>
    <w:rsid w:val="0015403D"/>
    <w:rsid w:val="00154170"/>
    <w:rsid w:val="001544AB"/>
    <w:rsid w:val="00154620"/>
    <w:rsid w:val="00154A24"/>
    <w:rsid w:val="00154B50"/>
    <w:rsid w:val="00154E96"/>
    <w:rsid w:val="00155F7A"/>
    <w:rsid w:val="00156260"/>
    <w:rsid w:val="0015674F"/>
    <w:rsid w:val="00156E8D"/>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D30"/>
    <w:rsid w:val="00181F22"/>
    <w:rsid w:val="001820B2"/>
    <w:rsid w:val="001821E9"/>
    <w:rsid w:val="00182608"/>
    <w:rsid w:val="001828D2"/>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3A8A"/>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7A4"/>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1C6"/>
    <w:rsid w:val="001B0251"/>
    <w:rsid w:val="001B0F1F"/>
    <w:rsid w:val="001B140E"/>
    <w:rsid w:val="001B1522"/>
    <w:rsid w:val="001B1565"/>
    <w:rsid w:val="001B1F17"/>
    <w:rsid w:val="001B1F29"/>
    <w:rsid w:val="001B2085"/>
    <w:rsid w:val="001B26EE"/>
    <w:rsid w:val="001B276D"/>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B7A56"/>
    <w:rsid w:val="001C002C"/>
    <w:rsid w:val="001C0085"/>
    <w:rsid w:val="001C030C"/>
    <w:rsid w:val="001C04E1"/>
    <w:rsid w:val="001C063F"/>
    <w:rsid w:val="001C0883"/>
    <w:rsid w:val="001C12D1"/>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4F15"/>
    <w:rsid w:val="001F53A2"/>
    <w:rsid w:val="001F5AF6"/>
    <w:rsid w:val="001F5C95"/>
    <w:rsid w:val="001F5C9E"/>
    <w:rsid w:val="001F5E73"/>
    <w:rsid w:val="001F5ED8"/>
    <w:rsid w:val="001F5F10"/>
    <w:rsid w:val="001F6192"/>
    <w:rsid w:val="001F623C"/>
    <w:rsid w:val="001F6408"/>
    <w:rsid w:val="001F644E"/>
    <w:rsid w:val="001F697C"/>
    <w:rsid w:val="001F6B9F"/>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6E6"/>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0E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50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69B"/>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3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0A5"/>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882"/>
    <w:rsid w:val="00257A62"/>
    <w:rsid w:val="00257BDA"/>
    <w:rsid w:val="00260156"/>
    <w:rsid w:val="0026075E"/>
    <w:rsid w:val="00260CA9"/>
    <w:rsid w:val="00260FAD"/>
    <w:rsid w:val="002612A1"/>
    <w:rsid w:val="0026179E"/>
    <w:rsid w:val="00261924"/>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8A"/>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09"/>
    <w:rsid w:val="002829E8"/>
    <w:rsid w:val="00283181"/>
    <w:rsid w:val="002835A5"/>
    <w:rsid w:val="002836DC"/>
    <w:rsid w:val="00283B90"/>
    <w:rsid w:val="00283D6B"/>
    <w:rsid w:val="00284732"/>
    <w:rsid w:val="00284916"/>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5DC"/>
    <w:rsid w:val="00292B70"/>
    <w:rsid w:val="00292CBD"/>
    <w:rsid w:val="00293504"/>
    <w:rsid w:val="00293559"/>
    <w:rsid w:val="0029370E"/>
    <w:rsid w:val="00293B0A"/>
    <w:rsid w:val="002943A4"/>
    <w:rsid w:val="002944CA"/>
    <w:rsid w:val="00294722"/>
    <w:rsid w:val="0029491A"/>
    <w:rsid w:val="00294AB1"/>
    <w:rsid w:val="00294FB4"/>
    <w:rsid w:val="0029512F"/>
    <w:rsid w:val="00295226"/>
    <w:rsid w:val="0029548C"/>
    <w:rsid w:val="00295539"/>
    <w:rsid w:val="0029556D"/>
    <w:rsid w:val="002958DF"/>
    <w:rsid w:val="00295CAB"/>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0AA"/>
    <w:rsid w:val="002A22F3"/>
    <w:rsid w:val="002A24C9"/>
    <w:rsid w:val="002A24F5"/>
    <w:rsid w:val="002A2B35"/>
    <w:rsid w:val="002A2FE5"/>
    <w:rsid w:val="002A30CB"/>
    <w:rsid w:val="002A31FF"/>
    <w:rsid w:val="002A3668"/>
    <w:rsid w:val="002A3771"/>
    <w:rsid w:val="002A3B12"/>
    <w:rsid w:val="002A3CF2"/>
    <w:rsid w:val="002A3F27"/>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8C"/>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8DE"/>
    <w:rsid w:val="002C020D"/>
    <w:rsid w:val="002C04C2"/>
    <w:rsid w:val="002C0818"/>
    <w:rsid w:val="002C0DD0"/>
    <w:rsid w:val="002C0E0A"/>
    <w:rsid w:val="002C1C49"/>
    <w:rsid w:val="002C1DF1"/>
    <w:rsid w:val="002C203A"/>
    <w:rsid w:val="002C25D8"/>
    <w:rsid w:val="002C27F3"/>
    <w:rsid w:val="002C2E8A"/>
    <w:rsid w:val="002C2FCD"/>
    <w:rsid w:val="002C36D3"/>
    <w:rsid w:val="002C3AE4"/>
    <w:rsid w:val="002C3B99"/>
    <w:rsid w:val="002C3C99"/>
    <w:rsid w:val="002C3E20"/>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8B9"/>
    <w:rsid w:val="002D29A8"/>
    <w:rsid w:val="002D2B4E"/>
    <w:rsid w:val="002D3396"/>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6B5"/>
    <w:rsid w:val="002E2923"/>
    <w:rsid w:val="002E2A53"/>
    <w:rsid w:val="002E2A76"/>
    <w:rsid w:val="002E306D"/>
    <w:rsid w:val="002E3624"/>
    <w:rsid w:val="002E3653"/>
    <w:rsid w:val="002E36AE"/>
    <w:rsid w:val="002E38B7"/>
    <w:rsid w:val="002E3F44"/>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406"/>
    <w:rsid w:val="002F2AE0"/>
    <w:rsid w:val="002F363D"/>
    <w:rsid w:val="002F3981"/>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0D7"/>
    <w:rsid w:val="00304549"/>
    <w:rsid w:val="0030469C"/>
    <w:rsid w:val="00304AC5"/>
    <w:rsid w:val="00304FCA"/>
    <w:rsid w:val="00305E8E"/>
    <w:rsid w:val="003065FB"/>
    <w:rsid w:val="0030663B"/>
    <w:rsid w:val="00306E33"/>
    <w:rsid w:val="00307B27"/>
    <w:rsid w:val="00307F28"/>
    <w:rsid w:val="00310148"/>
    <w:rsid w:val="003101DC"/>
    <w:rsid w:val="0031035A"/>
    <w:rsid w:val="0031070A"/>
    <w:rsid w:val="00310856"/>
    <w:rsid w:val="00310CC6"/>
    <w:rsid w:val="003111DA"/>
    <w:rsid w:val="00311642"/>
    <w:rsid w:val="00311761"/>
    <w:rsid w:val="00311941"/>
    <w:rsid w:val="00311AFC"/>
    <w:rsid w:val="003121B8"/>
    <w:rsid w:val="00313452"/>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0F"/>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79F"/>
    <w:rsid w:val="00331BCC"/>
    <w:rsid w:val="00332158"/>
    <w:rsid w:val="003321C3"/>
    <w:rsid w:val="0033265F"/>
    <w:rsid w:val="00332962"/>
    <w:rsid w:val="00332A33"/>
    <w:rsid w:val="00332B7D"/>
    <w:rsid w:val="0033392F"/>
    <w:rsid w:val="00333FCA"/>
    <w:rsid w:val="003349CA"/>
    <w:rsid w:val="003351AE"/>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0B2"/>
    <w:rsid w:val="00344725"/>
    <w:rsid w:val="00344898"/>
    <w:rsid w:val="00344C47"/>
    <w:rsid w:val="0034511B"/>
    <w:rsid w:val="00346EA4"/>
    <w:rsid w:val="003471DC"/>
    <w:rsid w:val="0034745C"/>
    <w:rsid w:val="00347655"/>
    <w:rsid w:val="00347A3F"/>
    <w:rsid w:val="00347F2E"/>
    <w:rsid w:val="00350123"/>
    <w:rsid w:val="0035025F"/>
    <w:rsid w:val="003503F4"/>
    <w:rsid w:val="0035041A"/>
    <w:rsid w:val="003505AD"/>
    <w:rsid w:val="00350631"/>
    <w:rsid w:val="00350757"/>
    <w:rsid w:val="00350896"/>
    <w:rsid w:val="0035130D"/>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31A"/>
    <w:rsid w:val="0035488F"/>
    <w:rsid w:val="00354B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687"/>
    <w:rsid w:val="003617B5"/>
    <w:rsid w:val="0036185C"/>
    <w:rsid w:val="00361B3C"/>
    <w:rsid w:val="00361C91"/>
    <w:rsid w:val="00361EE7"/>
    <w:rsid w:val="0036262C"/>
    <w:rsid w:val="00362C5A"/>
    <w:rsid w:val="00363D68"/>
    <w:rsid w:val="00363E00"/>
    <w:rsid w:val="00363E9E"/>
    <w:rsid w:val="0036418B"/>
    <w:rsid w:val="00364591"/>
    <w:rsid w:val="00364A63"/>
    <w:rsid w:val="0036554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A48"/>
    <w:rsid w:val="00376E52"/>
    <w:rsid w:val="0037709A"/>
    <w:rsid w:val="00377146"/>
    <w:rsid w:val="00377397"/>
    <w:rsid w:val="003773DE"/>
    <w:rsid w:val="003773F2"/>
    <w:rsid w:val="003774FD"/>
    <w:rsid w:val="003775BD"/>
    <w:rsid w:val="00377E42"/>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6C17"/>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1B0"/>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91"/>
    <w:rsid w:val="003C75E4"/>
    <w:rsid w:val="003C78C0"/>
    <w:rsid w:val="003C79A4"/>
    <w:rsid w:val="003C7FAE"/>
    <w:rsid w:val="003D09DA"/>
    <w:rsid w:val="003D0A97"/>
    <w:rsid w:val="003D0B50"/>
    <w:rsid w:val="003D0CCB"/>
    <w:rsid w:val="003D0D75"/>
    <w:rsid w:val="003D0E68"/>
    <w:rsid w:val="003D2050"/>
    <w:rsid w:val="003D2339"/>
    <w:rsid w:val="003D2591"/>
    <w:rsid w:val="003D26AA"/>
    <w:rsid w:val="003D2A2B"/>
    <w:rsid w:val="003D2F75"/>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C55"/>
    <w:rsid w:val="003F0656"/>
    <w:rsid w:val="003F0905"/>
    <w:rsid w:val="003F0D71"/>
    <w:rsid w:val="003F1438"/>
    <w:rsid w:val="003F16E1"/>
    <w:rsid w:val="003F1B6D"/>
    <w:rsid w:val="003F1D73"/>
    <w:rsid w:val="003F20E2"/>
    <w:rsid w:val="003F2244"/>
    <w:rsid w:val="003F23A7"/>
    <w:rsid w:val="003F2564"/>
    <w:rsid w:val="003F2624"/>
    <w:rsid w:val="003F2711"/>
    <w:rsid w:val="003F2748"/>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CE3"/>
    <w:rsid w:val="00403F25"/>
    <w:rsid w:val="0040452C"/>
    <w:rsid w:val="0040495B"/>
    <w:rsid w:val="00404AE9"/>
    <w:rsid w:val="00405159"/>
    <w:rsid w:val="00405194"/>
    <w:rsid w:val="00405898"/>
    <w:rsid w:val="00405D95"/>
    <w:rsid w:val="00405F90"/>
    <w:rsid w:val="00405FCD"/>
    <w:rsid w:val="00406108"/>
    <w:rsid w:val="00406412"/>
    <w:rsid w:val="004064B6"/>
    <w:rsid w:val="0040669E"/>
    <w:rsid w:val="004066DC"/>
    <w:rsid w:val="00406F4B"/>
    <w:rsid w:val="00406FBD"/>
    <w:rsid w:val="0040724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2F3"/>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532"/>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010"/>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B1D"/>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99"/>
    <w:rsid w:val="00437027"/>
    <w:rsid w:val="00437132"/>
    <w:rsid w:val="004371AB"/>
    <w:rsid w:val="0043729D"/>
    <w:rsid w:val="0043751C"/>
    <w:rsid w:val="004375CC"/>
    <w:rsid w:val="00437CE2"/>
    <w:rsid w:val="004402A7"/>
    <w:rsid w:val="0044035D"/>
    <w:rsid w:val="00440EA5"/>
    <w:rsid w:val="0044131C"/>
    <w:rsid w:val="0044142F"/>
    <w:rsid w:val="004416FF"/>
    <w:rsid w:val="004425C2"/>
    <w:rsid w:val="00442824"/>
    <w:rsid w:val="00442FFB"/>
    <w:rsid w:val="004430FD"/>
    <w:rsid w:val="00443619"/>
    <w:rsid w:val="00443CDE"/>
    <w:rsid w:val="00443EB0"/>
    <w:rsid w:val="00443F64"/>
    <w:rsid w:val="004442A7"/>
    <w:rsid w:val="00444901"/>
    <w:rsid w:val="00444934"/>
    <w:rsid w:val="00444AB0"/>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475E4"/>
    <w:rsid w:val="00450778"/>
    <w:rsid w:val="00450B28"/>
    <w:rsid w:val="00450D3B"/>
    <w:rsid w:val="004513BD"/>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129"/>
    <w:rsid w:val="0045742D"/>
    <w:rsid w:val="00457C5E"/>
    <w:rsid w:val="0046026D"/>
    <w:rsid w:val="0046027A"/>
    <w:rsid w:val="004603B2"/>
    <w:rsid w:val="004605CC"/>
    <w:rsid w:val="004605DD"/>
    <w:rsid w:val="0046072D"/>
    <w:rsid w:val="004607A3"/>
    <w:rsid w:val="00460921"/>
    <w:rsid w:val="00460958"/>
    <w:rsid w:val="00460987"/>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B69"/>
    <w:rsid w:val="00470E35"/>
    <w:rsid w:val="00470FE9"/>
    <w:rsid w:val="004714F6"/>
    <w:rsid w:val="0047166D"/>
    <w:rsid w:val="00471856"/>
    <w:rsid w:val="00471978"/>
    <w:rsid w:val="004719A1"/>
    <w:rsid w:val="00471DB0"/>
    <w:rsid w:val="00471F3B"/>
    <w:rsid w:val="00471FAB"/>
    <w:rsid w:val="004727D8"/>
    <w:rsid w:val="00472ACB"/>
    <w:rsid w:val="00472D5E"/>
    <w:rsid w:val="004730B8"/>
    <w:rsid w:val="00473F5F"/>
    <w:rsid w:val="0047410D"/>
    <w:rsid w:val="00474144"/>
    <w:rsid w:val="00474FB4"/>
    <w:rsid w:val="00475131"/>
    <w:rsid w:val="00475260"/>
    <w:rsid w:val="004753C8"/>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F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4E9"/>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723"/>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067"/>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BAA"/>
    <w:rsid w:val="004C5C61"/>
    <w:rsid w:val="004C5EF0"/>
    <w:rsid w:val="004C63D6"/>
    <w:rsid w:val="004C660B"/>
    <w:rsid w:val="004C6627"/>
    <w:rsid w:val="004C6764"/>
    <w:rsid w:val="004C6834"/>
    <w:rsid w:val="004C6915"/>
    <w:rsid w:val="004C6D25"/>
    <w:rsid w:val="004C718C"/>
    <w:rsid w:val="004C723C"/>
    <w:rsid w:val="004C730E"/>
    <w:rsid w:val="004C7379"/>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E4B"/>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EC1"/>
    <w:rsid w:val="00502FCA"/>
    <w:rsid w:val="005033B7"/>
    <w:rsid w:val="005035E7"/>
    <w:rsid w:val="005038A7"/>
    <w:rsid w:val="00503B71"/>
    <w:rsid w:val="00503C88"/>
    <w:rsid w:val="00503E69"/>
    <w:rsid w:val="00503EC2"/>
    <w:rsid w:val="00503FAD"/>
    <w:rsid w:val="00504639"/>
    <w:rsid w:val="00504E13"/>
    <w:rsid w:val="005050F8"/>
    <w:rsid w:val="00505850"/>
    <w:rsid w:val="00505A2A"/>
    <w:rsid w:val="00505D65"/>
    <w:rsid w:val="00505E39"/>
    <w:rsid w:val="0050614B"/>
    <w:rsid w:val="00506571"/>
    <w:rsid w:val="00506A8D"/>
    <w:rsid w:val="00506C2E"/>
    <w:rsid w:val="00506D3B"/>
    <w:rsid w:val="005074C9"/>
    <w:rsid w:val="00507754"/>
    <w:rsid w:val="0050785D"/>
    <w:rsid w:val="00507929"/>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EF9"/>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33"/>
    <w:rsid w:val="00532DBB"/>
    <w:rsid w:val="00533215"/>
    <w:rsid w:val="005334E4"/>
    <w:rsid w:val="005338BD"/>
    <w:rsid w:val="0053394F"/>
    <w:rsid w:val="0053405D"/>
    <w:rsid w:val="00534451"/>
    <w:rsid w:val="00534695"/>
    <w:rsid w:val="005347FB"/>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BE9"/>
    <w:rsid w:val="00537E22"/>
    <w:rsid w:val="00540147"/>
    <w:rsid w:val="005402B2"/>
    <w:rsid w:val="005405D3"/>
    <w:rsid w:val="00540EB6"/>
    <w:rsid w:val="00541096"/>
    <w:rsid w:val="005417A0"/>
    <w:rsid w:val="0054199D"/>
    <w:rsid w:val="00541E2B"/>
    <w:rsid w:val="005424B2"/>
    <w:rsid w:val="005425BC"/>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27A"/>
    <w:rsid w:val="00546310"/>
    <w:rsid w:val="00546738"/>
    <w:rsid w:val="005467D6"/>
    <w:rsid w:val="00546922"/>
    <w:rsid w:val="00546942"/>
    <w:rsid w:val="00546A81"/>
    <w:rsid w:val="00547123"/>
    <w:rsid w:val="00550047"/>
    <w:rsid w:val="005504D9"/>
    <w:rsid w:val="00550B26"/>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B85"/>
    <w:rsid w:val="00563C64"/>
    <w:rsid w:val="00563D83"/>
    <w:rsid w:val="00563FD2"/>
    <w:rsid w:val="0056434D"/>
    <w:rsid w:val="005650BF"/>
    <w:rsid w:val="00565679"/>
    <w:rsid w:val="0056620B"/>
    <w:rsid w:val="00566219"/>
    <w:rsid w:val="0056636D"/>
    <w:rsid w:val="00566A42"/>
    <w:rsid w:val="0056719E"/>
    <w:rsid w:val="0057011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237"/>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C9"/>
    <w:rsid w:val="005A0CB6"/>
    <w:rsid w:val="005A1D03"/>
    <w:rsid w:val="005A2174"/>
    <w:rsid w:val="005A2229"/>
    <w:rsid w:val="005A24D8"/>
    <w:rsid w:val="005A2BB3"/>
    <w:rsid w:val="005A320D"/>
    <w:rsid w:val="005A36E3"/>
    <w:rsid w:val="005A3A31"/>
    <w:rsid w:val="005A3AF1"/>
    <w:rsid w:val="005A3B1E"/>
    <w:rsid w:val="005A40D5"/>
    <w:rsid w:val="005A438E"/>
    <w:rsid w:val="005A4999"/>
    <w:rsid w:val="005A4C36"/>
    <w:rsid w:val="005A4E38"/>
    <w:rsid w:val="005A4EE3"/>
    <w:rsid w:val="005A50CE"/>
    <w:rsid w:val="005A588D"/>
    <w:rsid w:val="005A59CF"/>
    <w:rsid w:val="005A6A3A"/>
    <w:rsid w:val="005A6B3E"/>
    <w:rsid w:val="005A6FA1"/>
    <w:rsid w:val="005A7F72"/>
    <w:rsid w:val="005B0604"/>
    <w:rsid w:val="005B1C68"/>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C3A"/>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B1"/>
    <w:rsid w:val="005C376D"/>
    <w:rsid w:val="005C3A65"/>
    <w:rsid w:val="005C3CDF"/>
    <w:rsid w:val="005C4A73"/>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140"/>
    <w:rsid w:val="005D4764"/>
    <w:rsid w:val="005D495D"/>
    <w:rsid w:val="005D4C38"/>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EC2"/>
    <w:rsid w:val="005E11F9"/>
    <w:rsid w:val="005E1385"/>
    <w:rsid w:val="005E1393"/>
    <w:rsid w:val="005E1A58"/>
    <w:rsid w:val="005E1C06"/>
    <w:rsid w:val="005E1D4D"/>
    <w:rsid w:val="005E2E2C"/>
    <w:rsid w:val="005E2FA0"/>
    <w:rsid w:val="005E308C"/>
    <w:rsid w:val="005E35FD"/>
    <w:rsid w:val="005E383F"/>
    <w:rsid w:val="005E48F7"/>
    <w:rsid w:val="005E4E10"/>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DEC"/>
    <w:rsid w:val="005F1E42"/>
    <w:rsid w:val="005F1FE4"/>
    <w:rsid w:val="005F2CD8"/>
    <w:rsid w:val="005F323D"/>
    <w:rsid w:val="005F327D"/>
    <w:rsid w:val="005F369B"/>
    <w:rsid w:val="005F3F7F"/>
    <w:rsid w:val="005F401B"/>
    <w:rsid w:val="005F40E5"/>
    <w:rsid w:val="005F4364"/>
    <w:rsid w:val="005F43C7"/>
    <w:rsid w:val="005F46D9"/>
    <w:rsid w:val="005F4950"/>
    <w:rsid w:val="005F509E"/>
    <w:rsid w:val="005F51DA"/>
    <w:rsid w:val="005F5D75"/>
    <w:rsid w:val="005F60F0"/>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ED"/>
    <w:rsid w:val="0060318C"/>
    <w:rsid w:val="00603648"/>
    <w:rsid w:val="006039C5"/>
    <w:rsid w:val="00603B1B"/>
    <w:rsid w:val="00603B8F"/>
    <w:rsid w:val="00604148"/>
    <w:rsid w:val="00604388"/>
    <w:rsid w:val="006043D7"/>
    <w:rsid w:val="00604594"/>
    <w:rsid w:val="00604708"/>
    <w:rsid w:val="00604AAE"/>
    <w:rsid w:val="00604CFF"/>
    <w:rsid w:val="00604F9E"/>
    <w:rsid w:val="00605207"/>
    <w:rsid w:val="00605399"/>
    <w:rsid w:val="006054EE"/>
    <w:rsid w:val="0060591D"/>
    <w:rsid w:val="006059EC"/>
    <w:rsid w:val="00605B5D"/>
    <w:rsid w:val="006062D3"/>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D1"/>
    <w:rsid w:val="00620686"/>
    <w:rsid w:val="006206D7"/>
    <w:rsid w:val="00620864"/>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CE2"/>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49AA"/>
    <w:rsid w:val="00635EDC"/>
    <w:rsid w:val="00635F56"/>
    <w:rsid w:val="00636094"/>
    <w:rsid w:val="0063681F"/>
    <w:rsid w:val="00636A76"/>
    <w:rsid w:val="00636E78"/>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231"/>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37D"/>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7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1D18"/>
    <w:rsid w:val="0068226B"/>
    <w:rsid w:val="00682318"/>
    <w:rsid w:val="006824E8"/>
    <w:rsid w:val="00682A4A"/>
    <w:rsid w:val="00682ED3"/>
    <w:rsid w:val="0068367C"/>
    <w:rsid w:val="00683D7F"/>
    <w:rsid w:val="00683EF3"/>
    <w:rsid w:val="00684258"/>
    <w:rsid w:val="006848A6"/>
    <w:rsid w:val="00685211"/>
    <w:rsid w:val="00685725"/>
    <w:rsid w:val="00685C74"/>
    <w:rsid w:val="00685D3B"/>
    <w:rsid w:val="0068623E"/>
    <w:rsid w:val="00686366"/>
    <w:rsid w:val="0068653A"/>
    <w:rsid w:val="006866E0"/>
    <w:rsid w:val="0068673B"/>
    <w:rsid w:val="006868CB"/>
    <w:rsid w:val="0068721F"/>
    <w:rsid w:val="00690447"/>
    <w:rsid w:val="00690A5C"/>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0A7"/>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BB0"/>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3FE7"/>
    <w:rsid w:val="006B4D4E"/>
    <w:rsid w:val="006B5CDC"/>
    <w:rsid w:val="006B6AD0"/>
    <w:rsid w:val="006B6BA3"/>
    <w:rsid w:val="006B6BF0"/>
    <w:rsid w:val="006B6C95"/>
    <w:rsid w:val="006B725C"/>
    <w:rsid w:val="006B7360"/>
    <w:rsid w:val="006B7864"/>
    <w:rsid w:val="006B789D"/>
    <w:rsid w:val="006C03B2"/>
    <w:rsid w:val="006C09DD"/>
    <w:rsid w:val="006C0A1A"/>
    <w:rsid w:val="006C1109"/>
    <w:rsid w:val="006C1B3F"/>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2AF"/>
    <w:rsid w:val="006D2440"/>
    <w:rsid w:val="006D2627"/>
    <w:rsid w:val="006D31AF"/>
    <w:rsid w:val="006D31DD"/>
    <w:rsid w:val="006D43BD"/>
    <w:rsid w:val="006D47AB"/>
    <w:rsid w:val="006D492A"/>
    <w:rsid w:val="006D493C"/>
    <w:rsid w:val="006D4BAC"/>
    <w:rsid w:val="006D4ED6"/>
    <w:rsid w:val="006D4F72"/>
    <w:rsid w:val="006D571E"/>
    <w:rsid w:val="006D58A9"/>
    <w:rsid w:val="006D59BF"/>
    <w:rsid w:val="006D5AE7"/>
    <w:rsid w:val="006D5B2C"/>
    <w:rsid w:val="006D5EC2"/>
    <w:rsid w:val="006D5FEF"/>
    <w:rsid w:val="006D60D5"/>
    <w:rsid w:val="006D615D"/>
    <w:rsid w:val="006D6D22"/>
    <w:rsid w:val="006D7598"/>
    <w:rsid w:val="006D7B93"/>
    <w:rsid w:val="006D7DAD"/>
    <w:rsid w:val="006E0B16"/>
    <w:rsid w:val="006E0E60"/>
    <w:rsid w:val="006E0ED0"/>
    <w:rsid w:val="006E1393"/>
    <w:rsid w:val="006E176F"/>
    <w:rsid w:val="006E191B"/>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CF4"/>
    <w:rsid w:val="006F1D86"/>
    <w:rsid w:val="006F22CB"/>
    <w:rsid w:val="006F291E"/>
    <w:rsid w:val="006F2E21"/>
    <w:rsid w:val="006F3052"/>
    <w:rsid w:val="006F310D"/>
    <w:rsid w:val="006F314D"/>
    <w:rsid w:val="006F3738"/>
    <w:rsid w:val="006F3B01"/>
    <w:rsid w:val="006F3BDF"/>
    <w:rsid w:val="006F4072"/>
    <w:rsid w:val="006F407D"/>
    <w:rsid w:val="006F4189"/>
    <w:rsid w:val="006F4862"/>
    <w:rsid w:val="006F4A19"/>
    <w:rsid w:val="006F4C7E"/>
    <w:rsid w:val="006F4D51"/>
    <w:rsid w:val="006F4E88"/>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79"/>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853"/>
    <w:rsid w:val="00706DFB"/>
    <w:rsid w:val="00706E08"/>
    <w:rsid w:val="0070711F"/>
    <w:rsid w:val="0070743B"/>
    <w:rsid w:val="007075DA"/>
    <w:rsid w:val="007078E5"/>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0E1E"/>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2E9"/>
    <w:rsid w:val="0073497A"/>
    <w:rsid w:val="007356D0"/>
    <w:rsid w:val="0073587A"/>
    <w:rsid w:val="00735D07"/>
    <w:rsid w:val="0073637C"/>
    <w:rsid w:val="00736801"/>
    <w:rsid w:val="00736D7B"/>
    <w:rsid w:val="0073747B"/>
    <w:rsid w:val="007377ED"/>
    <w:rsid w:val="007379C8"/>
    <w:rsid w:val="00740698"/>
    <w:rsid w:val="007406C0"/>
    <w:rsid w:val="007409E8"/>
    <w:rsid w:val="00740AC1"/>
    <w:rsid w:val="00740CD3"/>
    <w:rsid w:val="0074108B"/>
    <w:rsid w:val="007419FC"/>
    <w:rsid w:val="007420C9"/>
    <w:rsid w:val="00742235"/>
    <w:rsid w:val="007422B2"/>
    <w:rsid w:val="007423AC"/>
    <w:rsid w:val="00742459"/>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D1"/>
    <w:rsid w:val="00751F76"/>
    <w:rsid w:val="00752497"/>
    <w:rsid w:val="0075288B"/>
    <w:rsid w:val="00752FE7"/>
    <w:rsid w:val="007536BB"/>
    <w:rsid w:val="00753B9D"/>
    <w:rsid w:val="00753E73"/>
    <w:rsid w:val="00753F01"/>
    <w:rsid w:val="0075401D"/>
    <w:rsid w:val="0075412E"/>
    <w:rsid w:val="00754D1F"/>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2E9"/>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CCE"/>
    <w:rsid w:val="00765DD6"/>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34"/>
    <w:rsid w:val="00772DC3"/>
    <w:rsid w:val="00773010"/>
    <w:rsid w:val="007733C4"/>
    <w:rsid w:val="007743A1"/>
    <w:rsid w:val="007744EF"/>
    <w:rsid w:val="00774836"/>
    <w:rsid w:val="007750DC"/>
    <w:rsid w:val="00775330"/>
    <w:rsid w:val="00775BAA"/>
    <w:rsid w:val="00775D0E"/>
    <w:rsid w:val="00775EFD"/>
    <w:rsid w:val="00775F11"/>
    <w:rsid w:val="007760CB"/>
    <w:rsid w:val="007762CD"/>
    <w:rsid w:val="007768F2"/>
    <w:rsid w:val="00776B1A"/>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1EF6"/>
    <w:rsid w:val="00782266"/>
    <w:rsid w:val="007822AF"/>
    <w:rsid w:val="0078243D"/>
    <w:rsid w:val="00782B9C"/>
    <w:rsid w:val="00782D8A"/>
    <w:rsid w:val="00783171"/>
    <w:rsid w:val="00783315"/>
    <w:rsid w:val="007833C3"/>
    <w:rsid w:val="007837BE"/>
    <w:rsid w:val="0078380D"/>
    <w:rsid w:val="007842FE"/>
    <w:rsid w:val="00784321"/>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312"/>
    <w:rsid w:val="007A0616"/>
    <w:rsid w:val="007A0AC7"/>
    <w:rsid w:val="007A0DAC"/>
    <w:rsid w:val="007A0F46"/>
    <w:rsid w:val="007A1189"/>
    <w:rsid w:val="007A15BA"/>
    <w:rsid w:val="007A166E"/>
    <w:rsid w:val="007A1B63"/>
    <w:rsid w:val="007A221A"/>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A7CFB"/>
    <w:rsid w:val="007A7EA2"/>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FB6"/>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56"/>
    <w:rsid w:val="007C59DC"/>
    <w:rsid w:val="007C5AB0"/>
    <w:rsid w:val="007C5CE6"/>
    <w:rsid w:val="007C5DB6"/>
    <w:rsid w:val="007C61C7"/>
    <w:rsid w:val="007C61E0"/>
    <w:rsid w:val="007C64BC"/>
    <w:rsid w:val="007C6939"/>
    <w:rsid w:val="007C6941"/>
    <w:rsid w:val="007C6AA7"/>
    <w:rsid w:val="007C6D8A"/>
    <w:rsid w:val="007C7215"/>
    <w:rsid w:val="007C77EC"/>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866"/>
    <w:rsid w:val="007D794A"/>
    <w:rsid w:val="007D7E94"/>
    <w:rsid w:val="007E015E"/>
    <w:rsid w:val="007E0162"/>
    <w:rsid w:val="007E02CC"/>
    <w:rsid w:val="007E07FD"/>
    <w:rsid w:val="007E0981"/>
    <w:rsid w:val="007E0986"/>
    <w:rsid w:val="007E0C8C"/>
    <w:rsid w:val="007E1479"/>
    <w:rsid w:val="007E152B"/>
    <w:rsid w:val="007E1907"/>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74"/>
    <w:rsid w:val="007E7B2B"/>
    <w:rsid w:val="007E7CBA"/>
    <w:rsid w:val="007F05E0"/>
    <w:rsid w:val="007F06D2"/>
    <w:rsid w:val="007F0B77"/>
    <w:rsid w:val="007F0DD3"/>
    <w:rsid w:val="007F14D7"/>
    <w:rsid w:val="007F1653"/>
    <w:rsid w:val="007F18C0"/>
    <w:rsid w:val="007F1E6C"/>
    <w:rsid w:val="007F1F12"/>
    <w:rsid w:val="007F22A5"/>
    <w:rsid w:val="007F2DBB"/>
    <w:rsid w:val="007F2ED4"/>
    <w:rsid w:val="007F3564"/>
    <w:rsid w:val="007F3C69"/>
    <w:rsid w:val="007F3FB0"/>
    <w:rsid w:val="007F43A9"/>
    <w:rsid w:val="007F5608"/>
    <w:rsid w:val="007F5874"/>
    <w:rsid w:val="007F5D3E"/>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212"/>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626"/>
    <w:rsid w:val="00833EF5"/>
    <w:rsid w:val="0083417A"/>
    <w:rsid w:val="00834512"/>
    <w:rsid w:val="00834746"/>
    <w:rsid w:val="008349E7"/>
    <w:rsid w:val="00834BBA"/>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0ECE"/>
    <w:rsid w:val="008412EA"/>
    <w:rsid w:val="00841573"/>
    <w:rsid w:val="008419A1"/>
    <w:rsid w:val="00841EB3"/>
    <w:rsid w:val="00842061"/>
    <w:rsid w:val="00842DB7"/>
    <w:rsid w:val="00842FC5"/>
    <w:rsid w:val="008430CD"/>
    <w:rsid w:val="00843388"/>
    <w:rsid w:val="0084351C"/>
    <w:rsid w:val="008436D3"/>
    <w:rsid w:val="0084387F"/>
    <w:rsid w:val="00843A98"/>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A53"/>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4F0"/>
    <w:rsid w:val="00854983"/>
    <w:rsid w:val="00854B60"/>
    <w:rsid w:val="00854B7B"/>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CC6"/>
    <w:rsid w:val="00861D65"/>
    <w:rsid w:val="00861DA1"/>
    <w:rsid w:val="008620C2"/>
    <w:rsid w:val="00862173"/>
    <w:rsid w:val="00862290"/>
    <w:rsid w:val="008626B0"/>
    <w:rsid w:val="00862988"/>
    <w:rsid w:val="00862A55"/>
    <w:rsid w:val="00863479"/>
    <w:rsid w:val="00863AA0"/>
    <w:rsid w:val="00864A9F"/>
    <w:rsid w:val="008650AB"/>
    <w:rsid w:val="00865696"/>
    <w:rsid w:val="00865D4C"/>
    <w:rsid w:val="00865DE1"/>
    <w:rsid w:val="00866453"/>
    <w:rsid w:val="00866781"/>
    <w:rsid w:val="00866908"/>
    <w:rsid w:val="00867F66"/>
    <w:rsid w:val="00870018"/>
    <w:rsid w:val="0087019C"/>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288"/>
    <w:rsid w:val="00895461"/>
    <w:rsid w:val="00895A0C"/>
    <w:rsid w:val="00895DBD"/>
    <w:rsid w:val="0089654E"/>
    <w:rsid w:val="00896A6F"/>
    <w:rsid w:val="00896D10"/>
    <w:rsid w:val="00896DF5"/>
    <w:rsid w:val="00897289"/>
    <w:rsid w:val="00897EFC"/>
    <w:rsid w:val="008A0173"/>
    <w:rsid w:val="008A0339"/>
    <w:rsid w:val="008A0364"/>
    <w:rsid w:val="008A03A0"/>
    <w:rsid w:val="008A0473"/>
    <w:rsid w:val="008A04C7"/>
    <w:rsid w:val="008A0627"/>
    <w:rsid w:val="008A0D4A"/>
    <w:rsid w:val="008A111D"/>
    <w:rsid w:val="008A1426"/>
    <w:rsid w:val="008A1706"/>
    <w:rsid w:val="008A197B"/>
    <w:rsid w:val="008A1A82"/>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76"/>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796"/>
    <w:rsid w:val="008C39F9"/>
    <w:rsid w:val="008C4188"/>
    <w:rsid w:val="008C4514"/>
    <w:rsid w:val="008C4B47"/>
    <w:rsid w:val="008C4FE4"/>
    <w:rsid w:val="008C550E"/>
    <w:rsid w:val="008C57D1"/>
    <w:rsid w:val="008C59D5"/>
    <w:rsid w:val="008C5B10"/>
    <w:rsid w:val="008C6C7A"/>
    <w:rsid w:val="008C6F4F"/>
    <w:rsid w:val="008C70B1"/>
    <w:rsid w:val="008C74CC"/>
    <w:rsid w:val="008C76AA"/>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4FFC"/>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63E"/>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961"/>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C54"/>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54A"/>
    <w:rsid w:val="008F7BD6"/>
    <w:rsid w:val="008F7CEF"/>
    <w:rsid w:val="009000FD"/>
    <w:rsid w:val="0090047E"/>
    <w:rsid w:val="00900DDE"/>
    <w:rsid w:val="00900DF1"/>
    <w:rsid w:val="0090108C"/>
    <w:rsid w:val="00901125"/>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72E"/>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DD3"/>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1D5"/>
    <w:rsid w:val="00925836"/>
    <w:rsid w:val="00925AE7"/>
    <w:rsid w:val="00925C3F"/>
    <w:rsid w:val="00925DD1"/>
    <w:rsid w:val="009260EC"/>
    <w:rsid w:val="00926264"/>
    <w:rsid w:val="0092634B"/>
    <w:rsid w:val="00926595"/>
    <w:rsid w:val="0092698B"/>
    <w:rsid w:val="009269EB"/>
    <w:rsid w:val="00927060"/>
    <w:rsid w:val="00927211"/>
    <w:rsid w:val="00927752"/>
    <w:rsid w:val="009277EB"/>
    <w:rsid w:val="009300EE"/>
    <w:rsid w:val="00930305"/>
    <w:rsid w:val="0093063D"/>
    <w:rsid w:val="0093135E"/>
    <w:rsid w:val="0093195D"/>
    <w:rsid w:val="00932109"/>
    <w:rsid w:val="009322AC"/>
    <w:rsid w:val="009324B1"/>
    <w:rsid w:val="00932787"/>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355"/>
    <w:rsid w:val="0094148B"/>
    <w:rsid w:val="00941A1C"/>
    <w:rsid w:val="00941B97"/>
    <w:rsid w:val="00941CE1"/>
    <w:rsid w:val="00942BB8"/>
    <w:rsid w:val="0094335F"/>
    <w:rsid w:val="0094376B"/>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155"/>
    <w:rsid w:val="009509D7"/>
    <w:rsid w:val="00950B09"/>
    <w:rsid w:val="00950DD1"/>
    <w:rsid w:val="00951417"/>
    <w:rsid w:val="0095154C"/>
    <w:rsid w:val="0095179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3CD"/>
    <w:rsid w:val="0096766C"/>
    <w:rsid w:val="00967851"/>
    <w:rsid w:val="00967B67"/>
    <w:rsid w:val="00967D2D"/>
    <w:rsid w:val="00967D7D"/>
    <w:rsid w:val="00970872"/>
    <w:rsid w:val="00970F7A"/>
    <w:rsid w:val="00970FE3"/>
    <w:rsid w:val="00971190"/>
    <w:rsid w:val="009712FC"/>
    <w:rsid w:val="009718F0"/>
    <w:rsid w:val="00971A95"/>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4B"/>
    <w:rsid w:val="009760F4"/>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5FE5"/>
    <w:rsid w:val="0098652B"/>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0F"/>
    <w:rsid w:val="009A2B78"/>
    <w:rsid w:val="009A3183"/>
    <w:rsid w:val="009A34BB"/>
    <w:rsid w:val="009A34F2"/>
    <w:rsid w:val="009A37AC"/>
    <w:rsid w:val="009A38F3"/>
    <w:rsid w:val="009A3AB5"/>
    <w:rsid w:val="009A4BFB"/>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ADE"/>
    <w:rsid w:val="009B3C79"/>
    <w:rsid w:val="009B3E77"/>
    <w:rsid w:val="009B3F3C"/>
    <w:rsid w:val="009B4821"/>
    <w:rsid w:val="009B4BED"/>
    <w:rsid w:val="009B4C24"/>
    <w:rsid w:val="009B51F0"/>
    <w:rsid w:val="009B5821"/>
    <w:rsid w:val="009B59B0"/>
    <w:rsid w:val="009B5A7E"/>
    <w:rsid w:val="009B616B"/>
    <w:rsid w:val="009B61D3"/>
    <w:rsid w:val="009B6616"/>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ACF"/>
    <w:rsid w:val="009C3D88"/>
    <w:rsid w:val="009C3EEC"/>
    <w:rsid w:val="009C4074"/>
    <w:rsid w:val="009C520B"/>
    <w:rsid w:val="009C5785"/>
    <w:rsid w:val="009C5874"/>
    <w:rsid w:val="009C64A2"/>
    <w:rsid w:val="009C6566"/>
    <w:rsid w:val="009C6768"/>
    <w:rsid w:val="009C6894"/>
    <w:rsid w:val="009C68DA"/>
    <w:rsid w:val="009C6AAD"/>
    <w:rsid w:val="009C6B3B"/>
    <w:rsid w:val="009C6B7B"/>
    <w:rsid w:val="009C6BFC"/>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A9F"/>
    <w:rsid w:val="009D1D55"/>
    <w:rsid w:val="009D2118"/>
    <w:rsid w:val="009D22EA"/>
    <w:rsid w:val="009D2A06"/>
    <w:rsid w:val="009D2BEA"/>
    <w:rsid w:val="009D2C43"/>
    <w:rsid w:val="009D307C"/>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1959"/>
    <w:rsid w:val="009F2297"/>
    <w:rsid w:val="009F2E7E"/>
    <w:rsid w:val="009F3A4B"/>
    <w:rsid w:val="009F3C41"/>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8FF"/>
    <w:rsid w:val="00A10B48"/>
    <w:rsid w:val="00A10CB4"/>
    <w:rsid w:val="00A114B5"/>
    <w:rsid w:val="00A115BF"/>
    <w:rsid w:val="00A11ACA"/>
    <w:rsid w:val="00A11AE2"/>
    <w:rsid w:val="00A11E0F"/>
    <w:rsid w:val="00A11FA2"/>
    <w:rsid w:val="00A121EA"/>
    <w:rsid w:val="00A12206"/>
    <w:rsid w:val="00A12301"/>
    <w:rsid w:val="00A1245F"/>
    <w:rsid w:val="00A12507"/>
    <w:rsid w:val="00A1260C"/>
    <w:rsid w:val="00A12A73"/>
    <w:rsid w:val="00A12BEE"/>
    <w:rsid w:val="00A12EE8"/>
    <w:rsid w:val="00A131A4"/>
    <w:rsid w:val="00A1341C"/>
    <w:rsid w:val="00A13511"/>
    <w:rsid w:val="00A13715"/>
    <w:rsid w:val="00A13970"/>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17F39"/>
    <w:rsid w:val="00A20253"/>
    <w:rsid w:val="00A2049C"/>
    <w:rsid w:val="00A205BF"/>
    <w:rsid w:val="00A2104B"/>
    <w:rsid w:val="00A210E9"/>
    <w:rsid w:val="00A218AE"/>
    <w:rsid w:val="00A219B6"/>
    <w:rsid w:val="00A21A9D"/>
    <w:rsid w:val="00A21AAA"/>
    <w:rsid w:val="00A21C53"/>
    <w:rsid w:val="00A21E51"/>
    <w:rsid w:val="00A22132"/>
    <w:rsid w:val="00A22207"/>
    <w:rsid w:val="00A224C8"/>
    <w:rsid w:val="00A226BE"/>
    <w:rsid w:val="00A22A06"/>
    <w:rsid w:val="00A22A25"/>
    <w:rsid w:val="00A22A71"/>
    <w:rsid w:val="00A22D9C"/>
    <w:rsid w:val="00A23162"/>
    <w:rsid w:val="00A233E6"/>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0E8A"/>
    <w:rsid w:val="00A313D0"/>
    <w:rsid w:val="00A314A9"/>
    <w:rsid w:val="00A31591"/>
    <w:rsid w:val="00A3170C"/>
    <w:rsid w:val="00A3181C"/>
    <w:rsid w:val="00A31C37"/>
    <w:rsid w:val="00A31E88"/>
    <w:rsid w:val="00A321EE"/>
    <w:rsid w:val="00A32461"/>
    <w:rsid w:val="00A325C2"/>
    <w:rsid w:val="00A325CC"/>
    <w:rsid w:val="00A327E2"/>
    <w:rsid w:val="00A32C37"/>
    <w:rsid w:val="00A33BC8"/>
    <w:rsid w:val="00A33C3D"/>
    <w:rsid w:val="00A33C9E"/>
    <w:rsid w:val="00A33FE8"/>
    <w:rsid w:val="00A34D39"/>
    <w:rsid w:val="00A34FA2"/>
    <w:rsid w:val="00A35735"/>
    <w:rsid w:val="00A3583A"/>
    <w:rsid w:val="00A35A0B"/>
    <w:rsid w:val="00A35CBB"/>
    <w:rsid w:val="00A36027"/>
    <w:rsid w:val="00A362CB"/>
    <w:rsid w:val="00A36694"/>
    <w:rsid w:val="00A3678E"/>
    <w:rsid w:val="00A3703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CC2"/>
    <w:rsid w:val="00A4449D"/>
    <w:rsid w:val="00A44530"/>
    <w:rsid w:val="00A44882"/>
    <w:rsid w:val="00A44AA5"/>
    <w:rsid w:val="00A44E28"/>
    <w:rsid w:val="00A4570E"/>
    <w:rsid w:val="00A45A3B"/>
    <w:rsid w:val="00A46395"/>
    <w:rsid w:val="00A46672"/>
    <w:rsid w:val="00A46FAD"/>
    <w:rsid w:val="00A470ED"/>
    <w:rsid w:val="00A47430"/>
    <w:rsid w:val="00A4761F"/>
    <w:rsid w:val="00A4775B"/>
    <w:rsid w:val="00A47B4B"/>
    <w:rsid w:val="00A50448"/>
    <w:rsid w:val="00A5044D"/>
    <w:rsid w:val="00A50AED"/>
    <w:rsid w:val="00A50B00"/>
    <w:rsid w:val="00A511FB"/>
    <w:rsid w:val="00A51466"/>
    <w:rsid w:val="00A514EB"/>
    <w:rsid w:val="00A521E0"/>
    <w:rsid w:val="00A52A54"/>
    <w:rsid w:val="00A52D1E"/>
    <w:rsid w:val="00A53552"/>
    <w:rsid w:val="00A53DDA"/>
    <w:rsid w:val="00A53FD3"/>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8E5"/>
    <w:rsid w:val="00A659FD"/>
    <w:rsid w:val="00A65FBF"/>
    <w:rsid w:val="00A66089"/>
    <w:rsid w:val="00A663E7"/>
    <w:rsid w:val="00A66412"/>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5C4"/>
    <w:rsid w:val="00A81633"/>
    <w:rsid w:val="00A8186B"/>
    <w:rsid w:val="00A81897"/>
    <w:rsid w:val="00A81F4B"/>
    <w:rsid w:val="00A8221B"/>
    <w:rsid w:val="00A82665"/>
    <w:rsid w:val="00A831F0"/>
    <w:rsid w:val="00A834EC"/>
    <w:rsid w:val="00A83BF1"/>
    <w:rsid w:val="00A83BF8"/>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5"/>
    <w:rsid w:val="00A95A3E"/>
    <w:rsid w:val="00A96058"/>
    <w:rsid w:val="00A96801"/>
    <w:rsid w:val="00A9692B"/>
    <w:rsid w:val="00A96D7E"/>
    <w:rsid w:val="00A97174"/>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084"/>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E4A"/>
    <w:rsid w:val="00AC2CF4"/>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6F1B"/>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C1E"/>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833"/>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4FB2"/>
    <w:rsid w:val="00B054CE"/>
    <w:rsid w:val="00B05688"/>
    <w:rsid w:val="00B06007"/>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5C2"/>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0EE"/>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6CA"/>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29D"/>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5BF"/>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876A0"/>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4E8"/>
    <w:rsid w:val="00BA067F"/>
    <w:rsid w:val="00BA0827"/>
    <w:rsid w:val="00BA0EBA"/>
    <w:rsid w:val="00BA13E0"/>
    <w:rsid w:val="00BA17C4"/>
    <w:rsid w:val="00BA1C20"/>
    <w:rsid w:val="00BA1E0C"/>
    <w:rsid w:val="00BA270E"/>
    <w:rsid w:val="00BA2729"/>
    <w:rsid w:val="00BA283C"/>
    <w:rsid w:val="00BA2AEB"/>
    <w:rsid w:val="00BA2DED"/>
    <w:rsid w:val="00BA2E29"/>
    <w:rsid w:val="00BA2E4F"/>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AC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0E4"/>
    <w:rsid w:val="00BB5321"/>
    <w:rsid w:val="00BB56F2"/>
    <w:rsid w:val="00BB56F3"/>
    <w:rsid w:val="00BB5989"/>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5CD"/>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5C"/>
    <w:rsid w:val="00BD7F9E"/>
    <w:rsid w:val="00BE072F"/>
    <w:rsid w:val="00BE0FCB"/>
    <w:rsid w:val="00BE1324"/>
    <w:rsid w:val="00BE1382"/>
    <w:rsid w:val="00BE13B8"/>
    <w:rsid w:val="00BE16C6"/>
    <w:rsid w:val="00BE1959"/>
    <w:rsid w:val="00BE197A"/>
    <w:rsid w:val="00BE1A06"/>
    <w:rsid w:val="00BE1CE8"/>
    <w:rsid w:val="00BE2404"/>
    <w:rsid w:val="00BE2412"/>
    <w:rsid w:val="00BE269D"/>
    <w:rsid w:val="00BE28FE"/>
    <w:rsid w:val="00BE2B2C"/>
    <w:rsid w:val="00BE2CB8"/>
    <w:rsid w:val="00BE312F"/>
    <w:rsid w:val="00BE39A3"/>
    <w:rsid w:val="00BE3E52"/>
    <w:rsid w:val="00BE3EA0"/>
    <w:rsid w:val="00BE403F"/>
    <w:rsid w:val="00BE4593"/>
    <w:rsid w:val="00BE475F"/>
    <w:rsid w:val="00BE5164"/>
    <w:rsid w:val="00BE5519"/>
    <w:rsid w:val="00BE57B1"/>
    <w:rsid w:val="00BE5813"/>
    <w:rsid w:val="00BE5F2E"/>
    <w:rsid w:val="00BE60DC"/>
    <w:rsid w:val="00BE6149"/>
    <w:rsid w:val="00BE65B3"/>
    <w:rsid w:val="00BE689B"/>
    <w:rsid w:val="00BE69C0"/>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BF7E3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AFC"/>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6F5"/>
    <w:rsid w:val="00C25D3A"/>
    <w:rsid w:val="00C263AE"/>
    <w:rsid w:val="00C26871"/>
    <w:rsid w:val="00C2695A"/>
    <w:rsid w:val="00C274BE"/>
    <w:rsid w:val="00C27C23"/>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2BD2"/>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084"/>
    <w:rsid w:val="00C373E4"/>
    <w:rsid w:val="00C37493"/>
    <w:rsid w:val="00C37F07"/>
    <w:rsid w:val="00C37F85"/>
    <w:rsid w:val="00C37F8D"/>
    <w:rsid w:val="00C4018E"/>
    <w:rsid w:val="00C40447"/>
    <w:rsid w:val="00C4044A"/>
    <w:rsid w:val="00C404D5"/>
    <w:rsid w:val="00C40B7D"/>
    <w:rsid w:val="00C41026"/>
    <w:rsid w:val="00C413FE"/>
    <w:rsid w:val="00C41634"/>
    <w:rsid w:val="00C41C62"/>
    <w:rsid w:val="00C42130"/>
    <w:rsid w:val="00C4214B"/>
    <w:rsid w:val="00C42784"/>
    <w:rsid w:val="00C429E1"/>
    <w:rsid w:val="00C42AB6"/>
    <w:rsid w:val="00C43385"/>
    <w:rsid w:val="00C438AF"/>
    <w:rsid w:val="00C439C5"/>
    <w:rsid w:val="00C439F0"/>
    <w:rsid w:val="00C43CE7"/>
    <w:rsid w:val="00C44189"/>
    <w:rsid w:val="00C4451B"/>
    <w:rsid w:val="00C4464F"/>
    <w:rsid w:val="00C447FB"/>
    <w:rsid w:val="00C44ADA"/>
    <w:rsid w:val="00C458D5"/>
    <w:rsid w:val="00C45A9C"/>
    <w:rsid w:val="00C45B3D"/>
    <w:rsid w:val="00C466A6"/>
    <w:rsid w:val="00C466F1"/>
    <w:rsid w:val="00C46B53"/>
    <w:rsid w:val="00C470AA"/>
    <w:rsid w:val="00C4740A"/>
    <w:rsid w:val="00C47838"/>
    <w:rsid w:val="00C47AE8"/>
    <w:rsid w:val="00C508B7"/>
    <w:rsid w:val="00C514FC"/>
    <w:rsid w:val="00C5190D"/>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88D"/>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E7F"/>
    <w:rsid w:val="00C6419F"/>
    <w:rsid w:val="00C64376"/>
    <w:rsid w:val="00C64626"/>
    <w:rsid w:val="00C64849"/>
    <w:rsid w:val="00C64EDC"/>
    <w:rsid w:val="00C65373"/>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127"/>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0CF"/>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195"/>
    <w:rsid w:val="00C945EC"/>
    <w:rsid w:val="00C9487D"/>
    <w:rsid w:val="00C94C81"/>
    <w:rsid w:val="00C94C87"/>
    <w:rsid w:val="00C94E45"/>
    <w:rsid w:val="00C95300"/>
    <w:rsid w:val="00C95548"/>
    <w:rsid w:val="00C95730"/>
    <w:rsid w:val="00C95962"/>
    <w:rsid w:val="00C95CD4"/>
    <w:rsid w:val="00C96127"/>
    <w:rsid w:val="00C96FE0"/>
    <w:rsid w:val="00C973E2"/>
    <w:rsid w:val="00C9782C"/>
    <w:rsid w:val="00C97AC4"/>
    <w:rsid w:val="00C97AF1"/>
    <w:rsid w:val="00C97C77"/>
    <w:rsid w:val="00C97E38"/>
    <w:rsid w:val="00CA0151"/>
    <w:rsid w:val="00CA09AA"/>
    <w:rsid w:val="00CA0BAF"/>
    <w:rsid w:val="00CA0EAB"/>
    <w:rsid w:val="00CA114D"/>
    <w:rsid w:val="00CA1225"/>
    <w:rsid w:val="00CA18D2"/>
    <w:rsid w:val="00CA2124"/>
    <w:rsid w:val="00CA2919"/>
    <w:rsid w:val="00CA2C56"/>
    <w:rsid w:val="00CA3072"/>
    <w:rsid w:val="00CA3CF5"/>
    <w:rsid w:val="00CA422C"/>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337"/>
    <w:rsid w:val="00CB047F"/>
    <w:rsid w:val="00CB0C2A"/>
    <w:rsid w:val="00CB11BD"/>
    <w:rsid w:val="00CB1368"/>
    <w:rsid w:val="00CB1467"/>
    <w:rsid w:val="00CB16B2"/>
    <w:rsid w:val="00CB1D87"/>
    <w:rsid w:val="00CB1D94"/>
    <w:rsid w:val="00CB1F2A"/>
    <w:rsid w:val="00CB2491"/>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0E75"/>
    <w:rsid w:val="00CD11D6"/>
    <w:rsid w:val="00CD14CB"/>
    <w:rsid w:val="00CD179D"/>
    <w:rsid w:val="00CD1B57"/>
    <w:rsid w:val="00CD1E74"/>
    <w:rsid w:val="00CD223B"/>
    <w:rsid w:val="00CD2585"/>
    <w:rsid w:val="00CD25A6"/>
    <w:rsid w:val="00CD283A"/>
    <w:rsid w:val="00CD2962"/>
    <w:rsid w:val="00CD309B"/>
    <w:rsid w:val="00CD3122"/>
    <w:rsid w:val="00CD325D"/>
    <w:rsid w:val="00CD37F9"/>
    <w:rsid w:val="00CD3D0C"/>
    <w:rsid w:val="00CD3E10"/>
    <w:rsid w:val="00CD3F09"/>
    <w:rsid w:val="00CD3FAF"/>
    <w:rsid w:val="00CD492B"/>
    <w:rsid w:val="00CD50EE"/>
    <w:rsid w:val="00CD5423"/>
    <w:rsid w:val="00CD5C02"/>
    <w:rsid w:val="00CD617A"/>
    <w:rsid w:val="00CD61E3"/>
    <w:rsid w:val="00CD6814"/>
    <w:rsid w:val="00CD6E0B"/>
    <w:rsid w:val="00CD742D"/>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5ED5"/>
    <w:rsid w:val="00CE697C"/>
    <w:rsid w:val="00CE698C"/>
    <w:rsid w:val="00CE69F3"/>
    <w:rsid w:val="00CE6AD5"/>
    <w:rsid w:val="00CE6E24"/>
    <w:rsid w:val="00CE76BD"/>
    <w:rsid w:val="00CE79BC"/>
    <w:rsid w:val="00CF02AC"/>
    <w:rsid w:val="00CF057C"/>
    <w:rsid w:val="00CF06E6"/>
    <w:rsid w:val="00CF0E93"/>
    <w:rsid w:val="00CF14CB"/>
    <w:rsid w:val="00CF18AB"/>
    <w:rsid w:val="00CF1AA6"/>
    <w:rsid w:val="00CF20C8"/>
    <w:rsid w:val="00CF22B6"/>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CF7E66"/>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52B"/>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977"/>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63E"/>
    <w:rsid w:val="00D20F77"/>
    <w:rsid w:val="00D2109E"/>
    <w:rsid w:val="00D215E6"/>
    <w:rsid w:val="00D2171B"/>
    <w:rsid w:val="00D217CE"/>
    <w:rsid w:val="00D21810"/>
    <w:rsid w:val="00D21A1B"/>
    <w:rsid w:val="00D220DF"/>
    <w:rsid w:val="00D22148"/>
    <w:rsid w:val="00D22406"/>
    <w:rsid w:val="00D22522"/>
    <w:rsid w:val="00D22D2B"/>
    <w:rsid w:val="00D22FE9"/>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4CE"/>
    <w:rsid w:val="00D40BE3"/>
    <w:rsid w:val="00D40CCD"/>
    <w:rsid w:val="00D40E25"/>
    <w:rsid w:val="00D40E78"/>
    <w:rsid w:val="00D41009"/>
    <w:rsid w:val="00D41901"/>
    <w:rsid w:val="00D41CD0"/>
    <w:rsid w:val="00D421D9"/>
    <w:rsid w:val="00D422E4"/>
    <w:rsid w:val="00D429DA"/>
    <w:rsid w:val="00D42B71"/>
    <w:rsid w:val="00D42D7E"/>
    <w:rsid w:val="00D435FC"/>
    <w:rsid w:val="00D4370A"/>
    <w:rsid w:val="00D43888"/>
    <w:rsid w:val="00D43945"/>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8E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11"/>
    <w:rsid w:val="00D55723"/>
    <w:rsid w:val="00D55B68"/>
    <w:rsid w:val="00D55C01"/>
    <w:rsid w:val="00D55C22"/>
    <w:rsid w:val="00D55C37"/>
    <w:rsid w:val="00D55E48"/>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3C9C"/>
    <w:rsid w:val="00D6410E"/>
    <w:rsid w:val="00D6433E"/>
    <w:rsid w:val="00D64346"/>
    <w:rsid w:val="00D6447E"/>
    <w:rsid w:val="00D647F9"/>
    <w:rsid w:val="00D6485C"/>
    <w:rsid w:val="00D64CB8"/>
    <w:rsid w:val="00D65404"/>
    <w:rsid w:val="00D6575A"/>
    <w:rsid w:val="00D65837"/>
    <w:rsid w:val="00D65A79"/>
    <w:rsid w:val="00D65AAD"/>
    <w:rsid w:val="00D65FC9"/>
    <w:rsid w:val="00D66022"/>
    <w:rsid w:val="00D66065"/>
    <w:rsid w:val="00D662E2"/>
    <w:rsid w:val="00D66DAA"/>
    <w:rsid w:val="00D671E9"/>
    <w:rsid w:val="00D678C2"/>
    <w:rsid w:val="00D67CCC"/>
    <w:rsid w:val="00D7010A"/>
    <w:rsid w:val="00D7040B"/>
    <w:rsid w:val="00D70F5E"/>
    <w:rsid w:val="00D70F87"/>
    <w:rsid w:val="00D7123A"/>
    <w:rsid w:val="00D7140A"/>
    <w:rsid w:val="00D71F20"/>
    <w:rsid w:val="00D73347"/>
    <w:rsid w:val="00D73A3C"/>
    <w:rsid w:val="00D73A6B"/>
    <w:rsid w:val="00D73CC9"/>
    <w:rsid w:val="00D73DAD"/>
    <w:rsid w:val="00D73E0D"/>
    <w:rsid w:val="00D74461"/>
    <w:rsid w:val="00D7480B"/>
    <w:rsid w:val="00D74AF7"/>
    <w:rsid w:val="00D74EA0"/>
    <w:rsid w:val="00D75013"/>
    <w:rsid w:val="00D7505F"/>
    <w:rsid w:val="00D75112"/>
    <w:rsid w:val="00D7568F"/>
    <w:rsid w:val="00D75828"/>
    <w:rsid w:val="00D75843"/>
    <w:rsid w:val="00D758A0"/>
    <w:rsid w:val="00D758A1"/>
    <w:rsid w:val="00D75CD8"/>
    <w:rsid w:val="00D75E31"/>
    <w:rsid w:val="00D75E85"/>
    <w:rsid w:val="00D761CB"/>
    <w:rsid w:val="00D76A4B"/>
    <w:rsid w:val="00D76DDA"/>
    <w:rsid w:val="00D76E83"/>
    <w:rsid w:val="00D771C9"/>
    <w:rsid w:val="00D771D5"/>
    <w:rsid w:val="00D77B6A"/>
    <w:rsid w:val="00D77FF2"/>
    <w:rsid w:val="00D800A1"/>
    <w:rsid w:val="00D8036A"/>
    <w:rsid w:val="00D803F4"/>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0F"/>
    <w:rsid w:val="00D931F2"/>
    <w:rsid w:val="00D943B0"/>
    <w:rsid w:val="00D9469D"/>
    <w:rsid w:val="00D948A0"/>
    <w:rsid w:val="00D94BB0"/>
    <w:rsid w:val="00D94EA5"/>
    <w:rsid w:val="00D94FF3"/>
    <w:rsid w:val="00D95042"/>
    <w:rsid w:val="00D9532A"/>
    <w:rsid w:val="00D957C0"/>
    <w:rsid w:val="00D95B3C"/>
    <w:rsid w:val="00D95BF0"/>
    <w:rsid w:val="00D95BFF"/>
    <w:rsid w:val="00D95D70"/>
    <w:rsid w:val="00D96193"/>
    <w:rsid w:val="00D96DD2"/>
    <w:rsid w:val="00D978F5"/>
    <w:rsid w:val="00D97E86"/>
    <w:rsid w:val="00D97ED5"/>
    <w:rsid w:val="00DA0EED"/>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7AC"/>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A7FED"/>
    <w:rsid w:val="00DB0487"/>
    <w:rsid w:val="00DB0564"/>
    <w:rsid w:val="00DB1539"/>
    <w:rsid w:val="00DB191A"/>
    <w:rsid w:val="00DB1DEC"/>
    <w:rsid w:val="00DB1F98"/>
    <w:rsid w:val="00DB2551"/>
    <w:rsid w:val="00DB31AE"/>
    <w:rsid w:val="00DB35C7"/>
    <w:rsid w:val="00DB39DE"/>
    <w:rsid w:val="00DB3D52"/>
    <w:rsid w:val="00DB42C3"/>
    <w:rsid w:val="00DB4322"/>
    <w:rsid w:val="00DB43CB"/>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878"/>
    <w:rsid w:val="00DC09FF"/>
    <w:rsid w:val="00DC0F66"/>
    <w:rsid w:val="00DC0F93"/>
    <w:rsid w:val="00DC1384"/>
    <w:rsid w:val="00DC13D4"/>
    <w:rsid w:val="00DC1479"/>
    <w:rsid w:val="00DC1624"/>
    <w:rsid w:val="00DC1763"/>
    <w:rsid w:val="00DC1842"/>
    <w:rsid w:val="00DC22B7"/>
    <w:rsid w:val="00DC257F"/>
    <w:rsid w:val="00DC2898"/>
    <w:rsid w:val="00DC28A6"/>
    <w:rsid w:val="00DC28EC"/>
    <w:rsid w:val="00DC3131"/>
    <w:rsid w:val="00DC3E1F"/>
    <w:rsid w:val="00DC4287"/>
    <w:rsid w:val="00DC4B72"/>
    <w:rsid w:val="00DC4D82"/>
    <w:rsid w:val="00DC4E9C"/>
    <w:rsid w:val="00DC522F"/>
    <w:rsid w:val="00DC588E"/>
    <w:rsid w:val="00DC5C46"/>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595C"/>
    <w:rsid w:val="00DD62D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1E2"/>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78B"/>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B94"/>
    <w:rsid w:val="00E17C3F"/>
    <w:rsid w:val="00E17CFB"/>
    <w:rsid w:val="00E202F9"/>
    <w:rsid w:val="00E20661"/>
    <w:rsid w:val="00E20862"/>
    <w:rsid w:val="00E20AD1"/>
    <w:rsid w:val="00E20E6F"/>
    <w:rsid w:val="00E21059"/>
    <w:rsid w:val="00E214FB"/>
    <w:rsid w:val="00E216A5"/>
    <w:rsid w:val="00E219EC"/>
    <w:rsid w:val="00E21CCC"/>
    <w:rsid w:val="00E21CFE"/>
    <w:rsid w:val="00E21D49"/>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70D"/>
    <w:rsid w:val="00E2690E"/>
    <w:rsid w:val="00E272A9"/>
    <w:rsid w:val="00E272C2"/>
    <w:rsid w:val="00E272FE"/>
    <w:rsid w:val="00E277C8"/>
    <w:rsid w:val="00E30517"/>
    <w:rsid w:val="00E30608"/>
    <w:rsid w:val="00E3070A"/>
    <w:rsid w:val="00E30A72"/>
    <w:rsid w:val="00E30ABC"/>
    <w:rsid w:val="00E30D53"/>
    <w:rsid w:val="00E312CB"/>
    <w:rsid w:val="00E31371"/>
    <w:rsid w:val="00E31479"/>
    <w:rsid w:val="00E31506"/>
    <w:rsid w:val="00E315DA"/>
    <w:rsid w:val="00E31DF6"/>
    <w:rsid w:val="00E3210F"/>
    <w:rsid w:val="00E327EE"/>
    <w:rsid w:val="00E32E0E"/>
    <w:rsid w:val="00E330DC"/>
    <w:rsid w:val="00E3368B"/>
    <w:rsid w:val="00E33802"/>
    <w:rsid w:val="00E33814"/>
    <w:rsid w:val="00E339C6"/>
    <w:rsid w:val="00E33BB9"/>
    <w:rsid w:val="00E33E4D"/>
    <w:rsid w:val="00E3457A"/>
    <w:rsid w:val="00E34F08"/>
    <w:rsid w:val="00E3506A"/>
    <w:rsid w:val="00E3521A"/>
    <w:rsid w:val="00E3575A"/>
    <w:rsid w:val="00E35F47"/>
    <w:rsid w:val="00E362BC"/>
    <w:rsid w:val="00E377BF"/>
    <w:rsid w:val="00E37C25"/>
    <w:rsid w:val="00E37CFB"/>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24"/>
    <w:rsid w:val="00E5765B"/>
    <w:rsid w:val="00E57A8F"/>
    <w:rsid w:val="00E6000E"/>
    <w:rsid w:val="00E602C9"/>
    <w:rsid w:val="00E60362"/>
    <w:rsid w:val="00E608B7"/>
    <w:rsid w:val="00E60F80"/>
    <w:rsid w:val="00E61764"/>
    <w:rsid w:val="00E61A52"/>
    <w:rsid w:val="00E61DAC"/>
    <w:rsid w:val="00E624DA"/>
    <w:rsid w:val="00E629F9"/>
    <w:rsid w:val="00E62AF2"/>
    <w:rsid w:val="00E62C69"/>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1EC8"/>
    <w:rsid w:val="00E722EF"/>
    <w:rsid w:val="00E723D3"/>
    <w:rsid w:val="00E7242A"/>
    <w:rsid w:val="00E7245A"/>
    <w:rsid w:val="00E72ABE"/>
    <w:rsid w:val="00E72BCC"/>
    <w:rsid w:val="00E73025"/>
    <w:rsid w:val="00E73065"/>
    <w:rsid w:val="00E7306F"/>
    <w:rsid w:val="00E73E01"/>
    <w:rsid w:val="00E7429A"/>
    <w:rsid w:val="00E745E9"/>
    <w:rsid w:val="00E746AB"/>
    <w:rsid w:val="00E7476B"/>
    <w:rsid w:val="00E74925"/>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90B"/>
    <w:rsid w:val="00E81F9F"/>
    <w:rsid w:val="00E81FFC"/>
    <w:rsid w:val="00E826C8"/>
    <w:rsid w:val="00E828DA"/>
    <w:rsid w:val="00E83280"/>
    <w:rsid w:val="00E832C9"/>
    <w:rsid w:val="00E83469"/>
    <w:rsid w:val="00E83E6E"/>
    <w:rsid w:val="00E84088"/>
    <w:rsid w:val="00E845FB"/>
    <w:rsid w:val="00E847A2"/>
    <w:rsid w:val="00E84DDE"/>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0813"/>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E57"/>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545"/>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3E4"/>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92B"/>
    <w:rsid w:val="00EC7BC5"/>
    <w:rsid w:val="00ED022F"/>
    <w:rsid w:val="00ED0332"/>
    <w:rsid w:val="00ED0DE8"/>
    <w:rsid w:val="00ED0EB9"/>
    <w:rsid w:val="00ED1447"/>
    <w:rsid w:val="00ED16A0"/>
    <w:rsid w:val="00ED17CE"/>
    <w:rsid w:val="00ED19B6"/>
    <w:rsid w:val="00ED1A39"/>
    <w:rsid w:val="00ED2100"/>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C0A"/>
    <w:rsid w:val="00EE4E03"/>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CB7"/>
    <w:rsid w:val="00EF4F01"/>
    <w:rsid w:val="00EF4F32"/>
    <w:rsid w:val="00EF5247"/>
    <w:rsid w:val="00EF5326"/>
    <w:rsid w:val="00EF5861"/>
    <w:rsid w:val="00EF6141"/>
    <w:rsid w:val="00EF63FC"/>
    <w:rsid w:val="00EF6673"/>
    <w:rsid w:val="00EF6C59"/>
    <w:rsid w:val="00EF6EF5"/>
    <w:rsid w:val="00EF6F55"/>
    <w:rsid w:val="00EF7194"/>
    <w:rsid w:val="00EF73AB"/>
    <w:rsid w:val="00EF7614"/>
    <w:rsid w:val="00EF7878"/>
    <w:rsid w:val="00EF7A12"/>
    <w:rsid w:val="00EF7DD6"/>
    <w:rsid w:val="00F000F0"/>
    <w:rsid w:val="00F00180"/>
    <w:rsid w:val="00F006E4"/>
    <w:rsid w:val="00F00923"/>
    <w:rsid w:val="00F00A7F"/>
    <w:rsid w:val="00F00A86"/>
    <w:rsid w:val="00F00BD8"/>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DD3"/>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416"/>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0F99"/>
    <w:rsid w:val="00F21048"/>
    <w:rsid w:val="00F210AB"/>
    <w:rsid w:val="00F213CA"/>
    <w:rsid w:val="00F215C3"/>
    <w:rsid w:val="00F21857"/>
    <w:rsid w:val="00F218EF"/>
    <w:rsid w:val="00F21A0B"/>
    <w:rsid w:val="00F22444"/>
    <w:rsid w:val="00F227B6"/>
    <w:rsid w:val="00F22880"/>
    <w:rsid w:val="00F22C50"/>
    <w:rsid w:val="00F22C96"/>
    <w:rsid w:val="00F2357F"/>
    <w:rsid w:val="00F238F6"/>
    <w:rsid w:val="00F23959"/>
    <w:rsid w:val="00F23BD0"/>
    <w:rsid w:val="00F23FCA"/>
    <w:rsid w:val="00F244C0"/>
    <w:rsid w:val="00F2456B"/>
    <w:rsid w:val="00F24A57"/>
    <w:rsid w:val="00F24F4D"/>
    <w:rsid w:val="00F24FA0"/>
    <w:rsid w:val="00F250CE"/>
    <w:rsid w:val="00F25157"/>
    <w:rsid w:val="00F25864"/>
    <w:rsid w:val="00F25D69"/>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0BBD"/>
    <w:rsid w:val="00F4125D"/>
    <w:rsid w:val="00F42910"/>
    <w:rsid w:val="00F42B18"/>
    <w:rsid w:val="00F42C2B"/>
    <w:rsid w:val="00F434A5"/>
    <w:rsid w:val="00F439C5"/>
    <w:rsid w:val="00F43A1A"/>
    <w:rsid w:val="00F44833"/>
    <w:rsid w:val="00F462C9"/>
    <w:rsid w:val="00F465C1"/>
    <w:rsid w:val="00F4678D"/>
    <w:rsid w:val="00F467B0"/>
    <w:rsid w:val="00F46E40"/>
    <w:rsid w:val="00F46F8B"/>
    <w:rsid w:val="00F470C5"/>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4E4"/>
    <w:rsid w:val="00F63622"/>
    <w:rsid w:val="00F6404E"/>
    <w:rsid w:val="00F6433C"/>
    <w:rsid w:val="00F644BD"/>
    <w:rsid w:val="00F6474A"/>
    <w:rsid w:val="00F64966"/>
    <w:rsid w:val="00F64D85"/>
    <w:rsid w:val="00F64F9F"/>
    <w:rsid w:val="00F6522A"/>
    <w:rsid w:val="00F660B8"/>
    <w:rsid w:val="00F6624A"/>
    <w:rsid w:val="00F66258"/>
    <w:rsid w:val="00F6658E"/>
    <w:rsid w:val="00F669E3"/>
    <w:rsid w:val="00F67A85"/>
    <w:rsid w:val="00F67F10"/>
    <w:rsid w:val="00F70F57"/>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349"/>
    <w:rsid w:val="00F82CD8"/>
    <w:rsid w:val="00F83301"/>
    <w:rsid w:val="00F83564"/>
    <w:rsid w:val="00F836F5"/>
    <w:rsid w:val="00F837A7"/>
    <w:rsid w:val="00F837DD"/>
    <w:rsid w:val="00F837E1"/>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27D"/>
    <w:rsid w:val="00F923DB"/>
    <w:rsid w:val="00F92725"/>
    <w:rsid w:val="00F93A3D"/>
    <w:rsid w:val="00F93D13"/>
    <w:rsid w:val="00F93EE6"/>
    <w:rsid w:val="00F94003"/>
    <w:rsid w:val="00F94412"/>
    <w:rsid w:val="00F94737"/>
    <w:rsid w:val="00F9473D"/>
    <w:rsid w:val="00F9495D"/>
    <w:rsid w:val="00F95013"/>
    <w:rsid w:val="00F951BD"/>
    <w:rsid w:val="00F95871"/>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893"/>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A2F"/>
    <w:rsid w:val="00FB2F94"/>
    <w:rsid w:val="00FB3465"/>
    <w:rsid w:val="00FB35AB"/>
    <w:rsid w:val="00FB38EA"/>
    <w:rsid w:val="00FB3CD6"/>
    <w:rsid w:val="00FB3DDA"/>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7CE"/>
    <w:rsid w:val="00FC0AB4"/>
    <w:rsid w:val="00FC0B9B"/>
    <w:rsid w:val="00FC0E12"/>
    <w:rsid w:val="00FC11A4"/>
    <w:rsid w:val="00FC15A1"/>
    <w:rsid w:val="00FC184E"/>
    <w:rsid w:val="00FC1859"/>
    <w:rsid w:val="00FC2075"/>
    <w:rsid w:val="00FC22FE"/>
    <w:rsid w:val="00FC23FA"/>
    <w:rsid w:val="00FC25D7"/>
    <w:rsid w:val="00FC2742"/>
    <w:rsid w:val="00FC2EED"/>
    <w:rsid w:val="00FC330F"/>
    <w:rsid w:val="00FC37F0"/>
    <w:rsid w:val="00FC388C"/>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998"/>
    <w:rsid w:val="00FD3B8A"/>
    <w:rsid w:val="00FD43D6"/>
    <w:rsid w:val="00FD4529"/>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CBC"/>
    <w:rsid w:val="00FE1D0B"/>
    <w:rsid w:val="00FE20AB"/>
    <w:rsid w:val="00FE22FE"/>
    <w:rsid w:val="00FE2B7B"/>
    <w:rsid w:val="00FE306A"/>
    <w:rsid w:val="00FE3100"/>
    <w:rsid w:val="00FE3439"/>
    <w:rsid w:val="00FE3575"/>
    <w:rsid w:val="00FE3768"/>
    <w:rsid w:val="00FE37C6"/>
    <w:rsid w:val="00FE3B94"/>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中等深浅网格 1 - 着色 21,列出段落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8"/>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BA7AC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BA7ACC"/>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中等深浅网格 1 - 着色 21 Char,列出段落1 Char,列表段落 Char"/>
    <w:link w:val="ListParagraph"/>
    <w:uiPriority w:val="34"/>
    <w:qFormat/>
    <w:locked/>
    <w:rsid w:val="00193A8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62870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014519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750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41513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41978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2064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AH/NR_AH_1901/Docs/R1-1900808.zip" TargetMode="External"/><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9701227-B691-414A-A1C8-78D8551AB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D4ABCE-FF8D-46D4-9C61-6F20F9A86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TotalTime>
  <Pages>8</Pages>
  <Words>2330</Words>
  <Characters>13284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15583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cp:lastModifiedBy>Afshin Haghighat</cp:lastModifiedBy>
  <cp:revision>46</cp:revision>
  <cp:lastPrinted>2011-11-09T07:49:00Z</cp:lastPrinted>
  <dcterms:created xsi:type="dcterms:W3CDTF">2019-02-14T13:01:00Z</dcterms:created>
  <dcterms:modified xsi:type="dcterms:W3CDTF">2019-02-15T21:25:00Z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0x01010068B519F59218FD4E88B58DE214C6B6C1</vt:lpwstr>
  </property>
  <property fmtid="{D5CDD505-2E9C-101B-9397-08002B2CF9AE}" pid="13" name="CTPClassification">
    <vt:lpwstr>CTP_IC</vt:lpwstr>
  </property>
</Properties>
</file>